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9C" w:rsidRDefault="0059479F" w:rsidP="006101CB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22. </w:t>
      </w:r>
      <w:r w:rsidR="00E42A9C">
        <w:rPr>
          <w:rFonts w:ascii="Times New Roman" w:eastAsia="Times New Roman" w:hAnsi="Times New Roman" w:cs="Times New Roman"/>
          <w:b/>
          <w:sz w:val="24"/>
          <w:szCs w:val="24"/>
        </w:rPr>
        <w:t xml:space="preserve">Veiklos tema </w:t>
      </w:r>
      <w:r w:rsidR="0095366F">
        <w:rPr>
          <w:rFonts w:ascii="Times New Roman" w:eastAsia="Times New Roman" w:hAnsi="Times New Roman" w:cs="Times New Roman"/>
          <w:b/>
          <w:i/>
          <w:sz w:val="24"/>
          <w:szCs w:val="24"/>
        </w:rPr>
        <w:t>Ką gali judantis oras ir vanduo?</w:t>
      </w:r>
    </w:p>
    <w:p w:rsidR="00E42A9C" w:rsidRDefault="00E42A9C" w:rsidP="00E42A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04"/>
        <w:gridCol w:w="7696"/>
      </w:tblGrid>
      <w:tr w:rsidR="00E42A9C" w:rsidTr="00995080">
        <w:trPr>
          <w:trHeight w:val="422"/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Default="00E42A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Klasė, dalykas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48CA" w:rsidRDefault="008379FB" w:rsidP="009C7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C7E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AA29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42A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klasė, pasaulio pažinimas. </w:t>
            </w:r>
          </w:p>
        </w:tc>
      </w:tr>
      <w:tr w:rsidR="00E42A9C" w:rsidTr="00E42A9C">
        <w:trPr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Default="00E42A9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Numatoma veiklos trukmė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Default="00614F77" w:rsidP="00595E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4F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Apie 30</w:t>
            </w:r>
            <w:r w:rsidR="00E42A9C" w:rsidRPr="00614F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min.</w:t>
            </w:r>
          </w:p>
          <w:p w:rsidR="00494C1F" w:rsidRDefault="00494C1F" w:rsidP="00595E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2A9C" w:rsidTr="00E42A9C">
        <w:trPr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Default="00E42A9C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Ugdomi mokinių gebėjimai pagal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Pradinio ugdymo bendrąsias programas. Pasaulio pažinimas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291C" w:rsidRDefault="0098050C" w:rsidP="00A1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5.3. Remiantis pavyzdžiais, paaiškinti, kaip pritaikius mokslo atradimus galima pagerinti žmonių gyvenimo sąlygas &lt;...&gt;.</w:t>
            </w:r>
          </w:p>
          <w:p w:rsidR="0098050C" w:rsidRPr="00F75624" w:rsidRDefault="0098050C" w:rsidP="0083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42A9C" w:rsidTr="00AB1CDF">
        <w:trPr>
          <w:trHeight w:val="1491"/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Default="00E42A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Mokinių pasiekimai pagal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Pasaulio pažinimo standartizuotą programą</w:t>
            </w:r>
            <w:r w:rsidR="009C7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4 klasei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Default="00AF48CA" w:rsidP="007D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48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3.1.1. </w:t>
            </w:r>
            <w:r w:rsidR="00861C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Atpaž</w:t>
            </w:r>
            <w:r w:rsidR="004203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įsta jėgas, kurios veikia</w:t>
            </w:r>
            <w:r w:rsidR="00442F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kūnų judėjimą &lt;...&gt;. Palygina didesnių ir mažesnių jėgų poveikį kūnams, jų judėjimo greičiui. &lt;...&gt;</w:t>
            </w:r>
          </w:p>
          <w:p w:rsidR="00164589" w:rsidRPr="00F75624" w:rsidRDefault="00164589" w:rsidP="00B72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42A9C" w:rsidTr="00E42A9C">
        <w:trPr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Default="00E42A9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Mokytojo veiklos siekiniai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A9C" w:rsidRPr="00F47F8E" w:rsidRDefault="00F47F8E" w:rsidP="0059479F">
            <w:pPr>
              <w:pStyle w:val="Sraopastraipa"/>
              <w:numPr>
                <w:ilvl w:val="0"/>
                <w:numId w:val="10"/>
              </w:numPr>
              <w:tabs>
                <w:tab w:val="left" w:pos="35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Padėti supra</w:t>
            </w:r>
            <w:r w:rsidR="00D734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sti, kaip judantis oras ir tekantis vanduo gali priversti judėti kitus daiktus. </w:t>
            </w:r>
          </w:p>
          <w:p w:rsidR="00F47F8E" w:rsidRPr="00F038B6" w:rsidRDefault="00E70E22" w:rsidP="003405E5">
            <w:pPr>
              <w:pStyle w:val="Sraopastraipa"/>
              <w:numPr>
                <w:ilvl w:val="0"/>
                <w:numId w:val="10"/>
              </w:numPr>
              <w:tabs>
                <w:tab w:val="left" w:pos="354"/>
              </w:tabs>
              <w:spacing w:after="0" w:line="240" w:lineRule="auto"/>
              <w:ind w:left="-71" w:firstLine="7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Padėti suprasti, kad viena</w:t>
            </w:r>
            <w:r w:rsidR="00D734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</w:t>
            </w:r>
            <w:r w:rsidR="00200D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kūnas gali perduoti energiją kitam kūnui</w:t>
            </w:r>
            <w:r w:rsidR="00C03E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42A9C" w:rsidTr="00E42A9C">
        <w:trPr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Default="00E42A9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Veiklos priemonės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7F8E" w:rsidRDefault="00F47F8E" w:rsidP="003405E5">
            <w:pPr>
              <w:numPr>
                <w:ilvl w:val="0"/>
                <w:numId w:val="1"/>
              </w:numPr>
              <w:tabs>
                <w:tab w:val="left" w:pos="467"/>
              </w:tabs>
              <w:spacing w:after="0" w:line="240" w:lineRule="auto"/>
              <w:ind w:left="325" w:hanging="3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Stovas su priedais*</w:t>
            </w:r>
          </w:p>
          <w:p w:rsidR="00F47F8E" w:rsidRDefault="00F47F8E" w:rsidP="003405E5">
            <w:pPr>
              <w:numPr>
                <w:ilvl w:val="0"/>
                <w:numId w:val="1"/>
              </w:numPr>
              <w:tabs>
                <w:tab w:val="left" w:pos="467"/>
              </w:tabs>
              <w:spacing w:after="0" w:line="240" w:lineRule="auto"/>
              <w:ind w:left="325" w:hanging="3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Ratas su mentėmis*</w:t>
            </w:r>
          </w:p>
          <w:p w:rsidR="00F47F8E" w:rsidRDefault="00F47F8E" w:rsidP="003405E5">
            <w:pPr>
              <w:numPr>
                <w:ilvl w:val="0"/>
                <w:numId w:val="1"/>
              </w:numPr>
              <w:tabs>
                <w:tab w:val="left" w:pos="467"/>
              </w:tabs>
              <w:spacing w:after="0" w:line="240" w:lineRule="auto"/>
              <w:ind w:left="325" w:hanging="3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Vonelė*</w:t>
            </w:r>
          </w:p>
          <w:p w:rsidR="00F47F8E" w:rsidRDefault="00F47F8E" w:rsidP="003405E5">
            <w:pPr>
              <w:numPr>
                <w:ilvl w:val="0"/>
                <w:numId w:val="1"/>
              </w:numPr>
              <w:tabs>
                <w:tab w:val="left" w:pos="467"/>
              </w:tabs>
              <w:spacing w:after="0" w:line="240" w:lineRule="auto"/>
              <w:ind w:left="325" w:hanging="3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Žema stiklinė, 250 ml*</w:t>
            </w:r>
          </w:p>
          <w:p w:rsidR="00A660D5" w:rsidRDefault="00A660D5" w:rsidP="003405E5">
            <w:pPr>
              <w:numPr>
                <w:ilvl w:val="0"/>
                <w:numId w:val="1"/>
              </w:numPr>
              <w:tabs>
                <w:tab w:val="left" w:pos="467"/>
              </w:tabs>
              <w:spacing w:after="0" w:line="240" w:lineRule="auto"/>
              <w:ind w:left="325" w:hanging="3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Lengvai judantis vežimėlis* </w:t>
            </w:r>
          </w:p>
          <w:p w:rsidR="00F47F8E" w:rsidRDefault="00F47F8E" w:rsidP="003405E5">
            <w:pPr>
              <w:numPr>
                <w:ilvl w:val="0"/>
                <w:numId w:val="1"/>
              </w:numPr>
              <w:tabs>
                <w:tab w:val="left" w:pos="467"/>
              </w:tabs>
              <w:spacing w:after="0" w:line="240" w:lineRule="auto"/>
              <w:ind w:left="325" w:hanging="3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Šiaudelis</w:t>
            </w:r>
          </w:p>
          <w:p w:rsidR="00F47F8E" w:rsidRDefault="00F47F8E" w:rsidP="003405E5">
            <w:pPr>
              <w:numPr>
                <w:ilvl w:val="0"/>
                <w:numId w:val="1"/>
              </w:numPr>
              <w:tabs>
                <w:tab w:val="left" w:pos="467"/>
              </w:tabs>
              <w:spacing w:after="0" w:line="240" w:lineRule="auto"/>
              <w:ind w:left="325" w:hanging="3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Balionas</w:t>
            </w:r>
            <w:r w:rsidR="002915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(2 – 3 vnt.)</w:t>
            </w:r>
          </w:p>
          <w:p w:rsidR="006101CB" w:rsidRDefault="006101CB" w:rsidP="003405E5">
            <w:pPr>
              <w:numPr>
                <w:ilvl w:val="0"/>
                <w:numId w:val="1"/>
              </w:numPr>
              <w:tabs>
                <w:tab w:val="left" w:pos="467"/>
              </w:tabs>
              <w:spacing w:after="0" w:line="240" w:lineRule="auto"/>
              <w:ind w:left="325" w:hanging="3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Lipni juosta</w:t>
            </w:r>
          </w:p>
          <w:p w:rsidR="00E42A9C" w:rsidRPr="00157684" w:rsidRDefault="00595E69" w:rsidP="00A16F1F">
            <w:pPr>
              <w:tabs>
                <w:tab w:val="left" w:pos="4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6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Med</w:t>
            </w:r>
            <w:r w:rsidR="004B61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žiagos: vanduo</w:t>
            </w:r>
          </w:p>
        </w:tc>
      </w:tr>
      <w:tr w:rsidR="00E42A9C" w:rsidTr="00E42A9C">
        <w:trPr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Default="00E42A9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Veiklos eiga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5E5" w:rsidRDefault="002915FD" w:rsidP="003405E5">
            <w:pPr>
              <w:spacing w:after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Oro stumiamosios jėgos t</w:t>
            </w:r>
            <w:r w:rsidR="00BC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yrimas</w:t>
            </w:r>
          </w:p>
          <w:p w:rsidR="009E4C28" w:rsidRPr="003405E5" w:rsidRDefault="003405E5" w:rsidP="003405E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405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200D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Pripučiami 2</w:t>
            </w:r>
            <w:r w:rsidR="002915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skirtingo</w:t>
            </w:r>
            <w:r w:rsidR="00936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dydžio </w:t>
            </w:r>
            <w:r w:rsidR="006D3E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balionai. Pripūtus</w:t>
            </w:r>
            <w:r w:rsidR="00200D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balionus, jie</w:t>
            </w:r>
            <w:r w:rsidR="006D3E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vienu metu </w:t>
            </w:r>
            <w:r w:rsidR="006D3E06" w:rsidRPr="00A537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</w:t>
            </w:r>
            <w:r w:rsidR="00200DD7" w:rsidRPr="00A537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aleidžiami ir stebima, kaip</w:t>
            </w:r>
            <w:r w:rsidR="006D3E06" w:rsidRPr="00A537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B3134" w:rsidRPr="00A537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išeinanatis iš baliono oras stumia jį į priešingą pusę</w:t>
            </w:r>
            <w:r w:rsidR="0072328E" w:rsidRPr="00A537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(žr</w:t>
            </w:r>
            <w:r w:rsidR="007232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1 pav.)</w:t>
            </w:r>
            <w:r w:rsidR="006D3E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9E4C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Palyginama, ar skiriasi </w:t>
            </w:r>
            <w:r w:rsidR="009E03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jų </w:t>
            </w:r>
            <w:r w:rsidR="009E4C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judėjimo greitis, k</w:t>
            </w:r>
            <w:r w:rsidR="009E03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rypti</w:t>
            </w:r>
            <w:r w:rsidR="009E4C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</w:t>
            </w:r>
            <w:r w:rsidR="009E03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tbl>
            <w:tblPr>
              <w:tblStyle w:val="Lentelstinklelis"/>
              <w:tblW w:w="0" w:type="auto"/>
              <w:tblInd w:w="14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103"/>
            </w:tblGrid>
            <w:tr w:rsidR="00CE48DB" w:rsidTr="00A16F1F">
              <w:tc>
                <w:tcPr>
                  <w:tcW w:w="5103" w:type="dxa"/>
                </w:tcPr>
                <w:p w:rsidR="00CE48DB" w:rsidRDefault="009E4C28" w:rsidP="00A16F1F">
                  <w:pPr>
                    <w:spacing w:after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object w:dxaOrig="6675" w:dyaOrig="567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36.25pt;height:115.75pt" o:ole="">
                        <v:imagedata r:id="rId8" o:title=""/>
                      </v:shape>
                      <o:OLEObject Type="Embed" ProgID="PBrush" ShapeID="_x0000_i1025" DrawAspect="Content" ObjectID="_1592648758" r:id="rId9"/>
                    </w:object>
                  </w:r>
                </w:p>
              </w:tc>
            </w:tr>
            <w:tr w:rsidR="00CE48DB" w:rsidTr="00A16F1F">
              <w:tc>
                <w:tcPr>
                  <w:tcW w:w="5103" w:type="dxa"/>
                </w:tcPr>
                <w:p w:rsidR="00CE48DB" w:rsidRPr="0072328E" w:rsidRDefault="0072328E" w:rsidP="003405E5">
                  <w:pPr>
                    <w:spacing w:after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72328E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1 pav. </w:t>
                  </w:r>
                  <w:r w:rsidRPr="0072328E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>Išeinantis oras priverčia judėti balioną</w:t>
                  </w:r>
                </w:p>
              </w:tc>
            </w:tr>
          </w:tbl>
          <w:p w:rsidR="003405E5" w:rsidRDefault="003405E5" w:rsidP="003405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915FD" w:rsidRPr="0072328E" w:rsidRDefault="003405E5" w:rsidP="003405E5">
            <w:pPr>
              <w:spacing w:after="0" w:line="240" w:lineRule="auto"/>
              <w:ind w:left="71" w:hanging="7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2. </w:t>
            </w:r>
            <w:r w:rsidR="005D2A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Prie lengvai judančio vežimėlio </w:t>
            </w:r>
            <w:r w:rsidR="007232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ar savo</w:t>
            </w:r>
            <w:r w:rsidR="00936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7232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36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iš pasirinktų medžiagų</w:t>
            </w:r>
            <w:r w:rsidR="0006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936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232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sukonstruotos transporto </w:t>
            </w:r>
            <w:r w:rsidR="00936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priemonės</w:t>
            </w:r>
            <w:r w:rsidR="007232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D2A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li</w:t>
            </w:r>
            <w:r w:rsidR="00936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</w:t>
            </w:r>
            <w:r w:rsidR="005D2A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nia juosta pritvirtinamas į balioną įkištas kokteilinis šiaudelis</w:t>
            </w:r>
            <w:r w:rsidR="00821D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(žr. </w:t>
            </w:r>
            <w:r w:rsidR="007232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2 - 4</w:t>
            </w:r>
            <w:r w:rsidR="00821D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pav.)</w:t>
            </w:r>
            <w:r w:rsidR="005D2A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tbl>
            <w:tblPr>
              <w:tblStyle w:val="Lentelstinklelis"/>
              <w:tblW w:w="7517" w:type="dxa"/>
              <w:tblInd w:w="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09"/>
              <w:gridCol w:w="2410"/>
              <w:gridCol w:w="2698"/>
            </w:tblGrid>
            <w:tr w:rsidR="00821DDB" w:rsidTr="00A16F1F">
              <w:tc>
                <w:tcPr>
                  <w:tcW w:w="2409" w:type="dxa"/>
                </w:tcPr>
                <w:p w:rsidR="00821DDB" w:rsidRDefault="00821DDB" w:rsidP="002915FD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00676" cy="1026314"/>
                        <wp:effectExtent l="19050" t="0" r="9024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0838" cy="10264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0" w:type="dxa"/>
                </w:tcPr>
                <w:p w:rsidR="00821DDB" w:rsidRDefault="00821DDB" w:rsidP="002915FD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87375" cy="1028700"/>
                        <wp:effectExtent l="19050" t="0" r="3275" b="0"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4891" cy="10342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98" w:type="dxa"/>
                </w:tcPr>
                <w:p w:rsidR="00821DDB" w:rsidRDefault="00821DDB" w:rsidP="00821DDB">
                  <w:pPr>
                    <w:spacing w:after="0"/>
                    <w:ind w:right="474"/>
                    <w:contextualSpacing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15615" cy="1028700"/>
                        <wp:effectExtent l="19050" t="0" r="833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2543" cy="10350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2328E" w:rsidTr="00A16F1F">
              <w:tc>
                <w:tcPr>
                  <w:tcW w:w="7517" w:type="dxa"/>
                  <w:gridSpan w:val="3"/>
                </w:tcPr>
                <w:p w:rsidR="0072328E" w:rsidRDefault="0072328E" w:rsidP="003405E5">
                  <w:pPr>
                    <w:spacing w:after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</w:pPr>
                  <w:r w:rsidRPr="0072328E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2 – 4 pav. </w:t>
                  </w:r>
                  <w:r w:rsidRPr="0072328E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>Vežimėlių pavyzdžiai</w:t>
                  </w:r>
                </w:p>
                <w:p w:rsidR="003B7BF2" w:rsidRPr="003B7BF2" w:rsidRDefault="00CE3F95" w:rsidP="003B7BF2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hyperlink r:id="rId13" w:history="1">
                    <w:r w:rsidR="003B7BF2" w:rsidRPr="003B7BF2">
                      <w:rPr>
                        <w:rStyle w:val="Hipersaitas"/>
                        <w:rFonts w:ascii="Times New Roman" w:eastAsia="Times New Roman" w:hAnsi="Times New Roman" w:cs="Times New Roman"/>
                        <w:lang w:eastAsia="en-US"/>
                      </w:rPr>
                      <w:t>http://www.cienciamao.usp.br/tudo/exibir.php?midia=lcn&amp;cod=_aforcadoar-principiodaac</w:t>
                    </w:r>
                  </w:hyperlink>
                </w:p>
                <w:p w:rsidR="003B7BF2" w:rsidRPr="003B7BF2" w:rsidRDefault="00CE3F95" w:rsidP="003B7BF2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hyperlink r:id="rId14" w:history="1">
                    <w:r w:rsidR="003B7BF2" w:rsidRPr="003B7BF2">
                      <w:rPr>
                        <w:rStyle w:val="Hipersaitas"/>
                        <w:rFonts w:ascii="Times New Roman" w:eastAsia="Times New Roman" w:hAnsi="Times New Roman" w:cs="Times New Roman"/>
                        <w:lang w:eastAsia="en-US"/>
                      </w:rPr>
                      <w:t>https://www.pinterest.com/pin/142848619410410390/</w:t>
                    </w:r>
                  </w:hyperlink>
                </w:p>
                <w:p w:rsidR="003B7BF2" w:rsidRPr="003B7BF2" w:rsidRDefault="00CE3F95" w:rsidP="003B7BF2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hyperlink r:id="rId15" w:history="1">
                    <w:r w:rsidR="003B7BF2" w:rsidRPr="003B7BF2">
                      <w:rPr>
                        <w:rStyle w:val="Hipersaitas"/>
                        <w:rFonts w:ascii="Times New Roman" w:eastAsia="Times New Roman" w:hAnsi="Times New Roman" w:cs="Times New Roman"/>
                        <w:lang w:eastAsia="en-US"/>
                      </w:rPr>
                      <w:t>https://www.wikihow.com/Make-a-Balloon-Car</w:t>
                    </w:r>
                  </w:hyperlink>
                </w:p>
                <w:p w:rsidR="003B7BF2" w:rsidRPr="0072328E" w:rsidRDefault="003B7BF2" w:rsidP="003B7BF2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</w:tr>
            <w:tr w:rsidR="0072328E" w:rsidTr="00A16F1F">
              <w:tc>
                <w:tcPr>
                  <w:tcW w:w="7517" w:type="dxa"/>
                  <w:gridSpan w:val="3"/>
                </w:tcPr>
                <w:p w:rsidR="00015C5E" w:rsidRDefault="00015C5E" w:rsidP="003405E5">
                  <w:pPr>
                    <w:spacing w:after="0" w:line="240" w:lineRule="auto"/>
                    <w:ind w:left="-245" w:firstLine="14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Per šiaudelį pripučiamas balionas</w:t>
                  </w:r>
                  <w:r w:rsidR="00A53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, pritvirtintas prie vežimėlio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. Pripūtus,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b</w:t>
                  </w:r>
                  <w:r w:rsidR="00C21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alionas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paleidžiamas ir stebima, kaip iš baliono i</w:t>
                  </w:r>
                  <w:r w:rsidR="009E0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šeinantis oras v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erčia vežimėlį judėti priešinga kryptimi (žr. 5 pav.). </w:t>
                  </w:r>
                </w:p>
                <w:tbl>
                  <w:tblPr>
                    <w:tblStyle w:val="Lentelstinklelis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7140"/>
                  </w:tblGrid>
                  <w:tr w:rsidR="00015C5E" w:rsidTr="00015C5E">
                    <w:tc>
                      <w:tcPr>
                        <w:tcW w:w="7140" w:type="dxa"/>
                      </w:tcPr>
                      <w:p w:rsidR="00015C5E" w:rsidRDefault="00015C5E" w:rsidP="00015C5E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</w:pPr>
                        <w:r>
                          <w:object w:dxaOrig="9480" w:dyaOrig="3480">
                            <v:shape id="_x0000_i1026" type="#_x0000_t75" style="width:238.15pt;height:88.05pt" o:ole="">
                              <v:imagedata r:id="rId16" o:title=""/>
                            </v:shape>
                            <o:OLEObject Type="Embed" ProgID="PBrush" ShapeID="_x0000_i1026" DrawAspect="Content" ObjectID="_1592648759" r:id="rId17"/>
                          </w:object>
                        </w:r>
                      </w:p>
                    </w:tc>
                  </w:tr>
                  <w:tr w:rsidR="00015C5E" w:rsidTr="00015C5E">
                    <w:tc>
                      <w:tcPr>
                        <w:tcW w:w="7140" w:type="dxa"/>
                      </w:tcPr>
                      <w:p w:rsidR="00015C5E" w:rsidRPr="00015C5E" w:rsidRDefault="00015C5E" w:rsidP="00015C5E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</w:pPr>
                        <w:r w:rsidRPr="00015C5E"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  <w:t xml:space="preserve">5 pav. </w:t>
                        </w:r>
                        <w:r w:rsidRPr="00015C5E">
                          <w:rPr>
                            <w:rFonts w:ascii="Times New Roman" w:eastAsia="Times New Roman" w:hAnsi="Times New Roman" w:cs="Times New Roman"/>
                            <w:b/>
                            <w:lang w:eastAsia="en-US"/>
                          </w:rPr>
                          <w:t>Baliono judėjimas</w:t>
                        </w:r>
                      </w:p>
                    </w:tc>
                  </w:tr>
                  <w:tr w:rsidR="007B36CD" w:rsidTr="00015C5E">
                    <w:tc>
                      <w:tcPr>
                        <w:tcW w:w="7140" w:type="dxa"/>
                      </w:tcPr>
                      <w:p w:rsidR="007B36CD" w:rsidRPr="00015C5E" w:rsidRDefault="007B36CD" w:rsidP="00015C5E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</w:pPr>
                      </w:p>
                    </w:tc>
                  </w:tr>
                </w:tbl>
                <w:p w:rsidR="00015C5E" w:rsidRPr="0072328E" w:rsidRDefault="00015C5E" w:rsidP="00015C5E">
                  <w:pPr>
                    <w:spacing w:after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</w:tr>
            <w:tr w:rsidR="00015C5E" w:rsidTr="00A16F1F">
              <w:tc>
                <w:tcPr>
                  <w:tcW w:w="7517" w:type="dxa"/>
                  <w:gridSpan w:val="3"/>
                </w:tcPr>
                <w:p w:rsidR="005B6249" w:rsidRDefault="003405E5" w:rsidP="00C21D9F">
                  <w:pPr>
                    <w:pStyle w:val="Komentarotekstas"/>
                    <w:ind w:left="-103" w:hanging="103"/>
                    <w:jc w:val="both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3</w:t>
                  </w:r>
                  <w:r w:rsidR="00C21D9F">
                    <w:rPr>
                      <w:rFonts w:ascii="Times New Roman" w:eastAsia="Times New Roman" w:hAnsi="Times New Roman" w:cs="Times New Roman"/>
                      <w:lang w:eastAsia="en-US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. </w:t>
                  </w:r>
                  <w:r w:rsidR="00061D8D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Prie stovo strypo </w:t>
                  </w:r>
                  <w:r w:rsidR="003B7BF2">
                    <w:rPr>
                      <w:rFonts w:ascii="Times New Roman" w:eastAsia="Times New Roman" w:hAnsi="Times New Roman" w:cs="Times New Roman"/>
                      <w:lang w:eastAsia="en-US"/>
                    </w:rPr>
                    <w:t>pritvirtinamas ratas su mentėmis</w:t>
                  </w:r>
                  <w:r w:rsidR="005B6249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 (žr. 6 pav.)</w:t>
                  </w:r>
                  <w:r w:rsidR="003B7BF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. </w:t>
                  </w:r>
                  <w:r w:rsidR="003E654F">
                    <w:rPr>
                      <w:rFonts w:ascii="Times New Roman" w:eastAsia="Times New Roman" w:hAnsi="Times New Roman" w:cs="Times New Roman"/>
                      <w:lang w:eastAsia="en-US"/>
                    </w:rPr>
                    <w:t>Į balioną įkišamas šiaudelis ir pritvirtinamas lipnia juosta. Per šiaudelį pripučiamas balionas. Šiaudelis</w:t>
                  </w:r>
                  <w:r w:rsidR="003B7BF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 nukreipamas į ratą ir stebima, kaip išeinantis oras priverčia ratą suktis</w:t>
                  </w:r>
                  <w:r w:rsidR="005B6249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 (žr. 7</w:t>
                  </w:r>
                  <w:r w:rsidR="00123EAC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 pav.)</w:t>
                  </w:r>
                  <w:r w:rsidR="003B7BF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. </w:t>
                  </w:r>
                  <w:r w:rsidR="00A00F18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Bandymas kartojamas kelis kartus: kai balionas pripūstas ne iki galo, kai balionas stipriai pripūstas ar pan. </w:t>
                  </w:r>
                  <w:r w:rsidR="000D161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Bandoma ratą priversti suktis greičiau ar lėčiau. </w:t>
                  </w:r>
                  <w:r w:rsidR="007B36CD">
                    <w:rPr>
                      <w:rFonts w:ascii="Times New Roman" w:eastAsia="Times New Roman" w:hAnsi="Times New Roman" w:cs="Times New Roman"/>
                      <w:lang w:eastAsia="en-US"/>
                    </w:rPr>
                    <w:t>Išsia</w:t>
                  </w:r>
                  <w:r w:rsidR="003E654F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iškinama, </w:t>
                  </w:r>
                  <w:r w:rsidR="007B36CD">
                    <w:rPr>
                      <w:rFonts w:ascii="Times New Roman" w:hAnsi="Times New Roman" w:cs="Times New Roman"/>
                    </w:rPr>
                    <w:t>kad suspaustų dujų ir ištempto baliono energijos, verčiamos oro srauto judėjimu, o šis judėdamas priverčia judėti ratą</w:t>
                  </w:r>
                  <w:r w:rsidR="00A16F1F">
                    <w:rPr>
                      <w:rFonts w:ascii="Times New Roman" w:hAnsi="Times New Roman" w:cs="Times New Roman"/>
                    </w:rPr>
                    <w:t xml:space="preserve">: </w:t>
                  </w:r>
                  <w:r w:rsidR="00C36382" w:rsidRPr="00A16F1F">
                    <w:rPr>
                      <w:rFonts w:ascii="Times New Roman" w:eastAsia="Times New Roman" w:hAnsi="Times New Roman" w:cs="Times New Roman"/>
                      <w:lang w:eastAsia="en-US"/>
                    </w:rPr>
                    <w:t>suspausto oro ir ištempto baliono energijos verčiamos į rato judėjimo energiją</w:t>
                  </w:r>
                  <w:r w:rsidR="007B36CD" w:rsidRPr="00A16F1F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. </w:t>
                  </w:r>
                </w:p>
                <w:tbl>
                  <w:tblPr>
                    <w:tblStyle w:val="Lentelstinklelis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3570"/>
                    <w:gridCol w:w="3570"/>
                  </w:tblGrid>
                  <w:tr w:rsidR="005B6249" w:rsidTr="005B6249">
                    <w:tc>
                      <w:tcPr>
                        <w:tcW w:w="3570" w:type="dxa"/>
                      </w:tcPr>
                      <w:p w:rsidR="005B6249" w:rsidRDefault="005B6249" w:rsidP="00015C5E">
                        <w:pPr>
                          <w:spacing w:after="0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lastRenderedPageBreak/>
                          <w:drawing>
                            <wp:inline distT="0" distB="0" distL="0" distR="0">
                              <wp:extent cx="1722818" cy="2297092"/>
                              <wp:effectExtent l="19050" t="0" r="0" b="0"/>
                              <wp:docPr id="15" name="Picture 15" descr="C:\Users\Jurgita\Documents\ŠAC\Metodika\PAMOKOS\Nuotraukos\IMG_398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C:\Users\Jurgita\Documents\ŠAC\Metodika\PAMOKOS\Nuotraukos\IMG_398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23112" cy="22974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570" w:type="dxa"/>
                      </w:tcPr>
                      <w:p w:rsidR="005B6249" w:rsidRDefault="005B6249" w:rsidP="00015C5E">
                        <w:pPr>
                          <w:spacing w:after="0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060620" cy="1545465"/>
                              <wp:effectExtent l="19050" t="0" r="0" b="0"/>
                              <wp:docPr id="16" name="Picture 16" descr="C:\Users\Jurgita\Documents\ŠAC\Metodika\PAMOKOS\Nuotraukos\IMG_3997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C:\Users\Jurgita\Documents\ŠAC\Metodika\PAMOKOS\Nuotraukos\IMG_3997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61359" cy="154601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B6249" w:rsidTr="005B6249">
                    <w:tc>
                      <w:tcPr>
                        <w:tcW w:w="3570" w:type="dxa"/>
                      </w:tcPr>
                      <w:p w:rsidR="005B6249" w:rsidRPr="005B6249" w:rsidRDefault="005B6249" w:rsidP="00015C5E">
                        <w:pPr>
                          <w:spacing w:after="0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</w:pPr>
                        <w:r w:rsidRPr="005B6249"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  <w:t xml:space="preserve">6 pav. </w:t>
                        </w:r>
                        <w:r w:rsidRPr="005B6249">
                          <w:rPr>
                            <w:rFonts w:ascii="Times New Roman" w:eastAsia="Times New Roman" w:hAnsi="Times New Roman" w:cs="Times New Roman"/>
                            <w:b/>
                            <w:lang w:eastAsia="en-US"/>
                          </w:rPr>
                          <w:t>Stovas paruoštas tyrimui</w:t>
                        </w:r>
                      </w:p>
                    </w:tc>
                    <w:tc>
                      <w:tcPr>
                        <w:tcW w:w="3570" w:type="dxa"/>
                      </w:tcPr>
                      <w:p w:rsidR="005B6249" w:rsidRPr="005B6249" w:rsidRDefault="005B6249" w:rsidP="003405E5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</w:pPr>
                        <w:r w:rsidRPr="005B6249"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  <w:t xml:space="preserve">7 pav. </w:t>
                        </w:r>
                        <w:r w:rsidRPr="005B6249">
                          <w:rPr>
                            <w:rFonts w:ascii="Times New Roman" w:eastAsia="Times New Roman" w:hAnsi="Times New Roman" w:cs="Times New Roman"/>
                            <w:b/>
                            <w:lang w:eastAsia="en-US"/>
                          </w:rPr>
                          <w:t>Oro nukreipimas į ratą</w:t>
                        </w:r>
                      </w:p>
                    </w:tc>
                  </w:tr>
                </w:tbl>
                <w:p w:rsidR="00970C2C" w:rsidRDefault="00DE31A6" w:rsidP="00E50573">
                  <w:pPr>
                    <w:spacing w:after="0" w:line="240" w:lineRule="auto"/>
                    <w:ind w:left="-10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4. Aptariama, </w:t>
                  </w:r>
                  <w:r w:rsidR="007B3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kaip tai pritaikoma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vėjo jėgainėse, kur vėjo energija </w:t>
                  </w:r>
                  <w:r w:rsidRPr="00A16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paverčiama mechanine energija, o ši – elektros energija. </w:t>
                  </w:r>
                  <w:r w:rsidR="00061D8D" w:rsidRPr="00A16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Taip pat vėjo malūnuose</w:t>
                  </w:r>
                  <w:r w:rsidR="00A16F1F" w:rsidRPr="00A16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.</w:t>
                  </w:r>
                  <w:r w:rsidR="00061D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970C2C" w:rsidRDefault="00970C2C" w:rsidP="00015C5E">
                  <w:pPr>
                    <w:spacing w:after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7B36CD" w:rsidRDefault="005C7FAB" w:rsidP="00E50573">
                  <w:pPr>
                    <w:spacing w:after="0" w:line="240" w:lineRule="auto"/>
                    <w:ind w:left="-10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Tekančio vandens jėgo</w:t>
                  </w:r>
                  <w:r w:rsidR="007B36C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s stebėjimas</w:t>
                  </w:r>
                </w:p>
                <w:p w:rsidR="005C7FAB" w:rsidRPr="007B36CD" w:rsidRDefault="005C7FAB" w:rsidP="00E50573">
                  <w:pPr>
                    <w:spacing w:after="0" w:line="240" w:lineRule="auto"/>
                    <w:ind w:left="-10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1. Prie stovo </w:t>
                  </w:r>
                  <w:r w:rsidR="00061D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strypo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pritvirtinamas ratas su mentėmis. Po ratu padedama vonelė</w:t>
                  </w:r>
                  <w:r w:rsidR="007B36CD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(ž</w:t>
                  </w:r>
                  <w:r w:rsidR="00235C95" w:rsidRPr="007B36CD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>r. 8 pav.</w:t>
                  </w:r>
                  <w:r w:rsidR="007B36CD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>).</w:t>
                  </w:r>
                </w:p>
                <w:p w:rsidR="005C7FAB" w:rsidRDefault="005C7FAB" w:rsidP="00E50573">
                  <w:pPr>
                    <w:spacing w:after="0" w:line="240" w:lineRule="auto"/>
                    <w:ind w:left="-10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2. Žema stik</w:t>
                  </w:r>
                  <w:r w:rsidR="00572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linė pripilama vandens. Ji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laikoma virš rato su mentėmis</w:t>
                  </w:r>
                  <w:r w:rsidR="00572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. P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avertus stiklinę </w:t>
                  </w:r>
                  <w:r w:rsidR="00572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vanduo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lėtai pilama</w:t>
                  </w:r>
                  <w:r w:rsidR="00572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ant menčių</w:t>
                  </w:r>
                  <w:r w:rsidR="005B6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(žr. 8</w:t>
                  </w:r>
                  <w:r w:rsidR="000D1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pav. 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.</w:t>
                  </w:r>
                  <w:r w:rsidR="00970C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Stebima, kaip tekančio vandens mechaninė energija yra paverčiama į besisukančio rato mechaninę energiją. </w:t>
                  </w:r>
                  <w:r w:rsidR="00562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Išbandoma pilant vandenį iš skirtingo aukščio. </w:t>
                  </w:r>
                </w:p>
                <w:tbl>
                  <w:tblPr>
                    <w:tblStyle w:val="Lentelstinklelis"/>
                    <w:tblW w:w="0" w:type="auto"/>
                    <w:jc w:val="center"/>
                    <w:tblInd w:w="188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3681"/>
                  </w:tblGrid>
                  <w:tr w:rsidR="000D1612" w:rsidTr="00D63A83">
                    <w:trPr>
                      <w:jc w:val="center"/>
                    </w:trPr>
                    <w:tc>
                      <w:tcPr>
                        <w:tcW w:w="3681" w:type="dxa"/>
                      </w:tcPr>
                      <w:p w:rsidR="000D1612" w:rsidRDefault="005B6249" w:rsidP="00A16F1F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545465" cy="2060620"/>
                              <wp:effectExtent l="19050" t="0" r="0" b="0"/>
                              <wp:docPr id="17" name="Picture 17" descr="C:\Users\Jurgita\Documents\ŠAC\Metodika\PAMOKOS\Nuotraukos\IMG_399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C:\Users\Jurgita\Documents\ŠAC\Metodika\PAMOKOS\Nuotraukos\IMG_399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48429" cy="20645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D1612" w:rsidTr="00D63A83">
                    <w:trPr>
                      <w:jc w:val="center"/>
                    </w:trPr>
                    <w:tc>
                      <w:tcPr>
                        <w:tcW w:w="3681" w:type="dxa"/>
                      </w:tcPr>
                      <w:p w:rsidR="000D1612" w:rsidRPr="00D746A3" w:rsidRDefault="00DC5E65" w:rsidP="00015C5E">
                        <w:pPr>
                          <w:spacing w:after="0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  <w:t xml:space="preserve">     </w:t>
                        </w:r>
                        <w:r w:rsidR="005B6249" w:rsidRPr="00D746A3"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  <w:t>8</w:t>
                        </w:r>
                        <w:r w:rsidR="000D1612" w:rsidRPr="00D746A3"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  <w:t xml:space="preserve"> pav. </w:t>
                        </w:r>
                        <w:r w:rsidR="00D746A3" w:rsidRPr="00D746A3">
                          <w:rPr>
                            <w:rFonts w:ascii="Times New Roman" w:eastAsia="Times New Roman" w:hAnsi="Times New Roman" w:cs="Times New Roman"/>
                            <w:b/>
                            <w:lang w:eastAsia="en-US"/>
                          </w:rPr>
                          <w:t>Tekantis vanduo suka ratą</w:t>
                        </w:r>
                      </w:p>
                    </w:tc>
                  </w:tr>
                </w:tbl>
                <w:p w:rsidR="000D1612" w:rsidRDefault="000D1612" w:rsidP="00A16F1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970C2C" w:rsidRPr="005C7FAB" w:rsidRDefault="00970C2C" w:rsidP="00E50573">
                  <w:pPr>
                    <w:spacing w:after="0" w:line="240" w:lineRule="auto"/>
                    <w:ind w:left="-10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3. Aptariama, kad šis principas naudojamas hidroelektrinėse</w:t>
                  </w:r>
                  <w:r w:rsidR="00DE31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, </w:t>
                  </w:r>
                  <w:r w:rsidR="00572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kur tekančio vandens energija paverčiama mechanine </w:t>
                  </w:r>
                  <w:r w:rsidR="00985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sukimosi </w:t>
                  </w:r>
                  <w:r w:rsidR="00572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energija, o ši – elektros energija</w:t>
                  </w:r>
                  <w:r w:rsidR="006032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. </w:t>
                  </w:r>
                  <w:r w:rsidR="00572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V</w:t>
                  </w:r>
                  <w:r w:rsidR="00DE31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andens malūnuose </w:t>
                  </w:r>
                  <w:r w:rsidR="00572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tekančio vandens energija paverčiama mechanine </w:t>
                  </w:r>
                  <w:r w:rsidR="00173579" w:rsidRPr="00D63A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girnų</w:t>
                  </w:r>
                  <w:r w:rsidR="00173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572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energija. </w:t>
                  </w:r>
                </w:p>
              </w:tc>
            </w:tr>
          </w:tbl>
          <w:p w:rsidR="002915FD" w:rsidRPr="003573D5" w:rsidRDefault="002915FD" w:rsidP="002915FD">
            <w:pPr>
              <w:spacing w:after="0"/>
              <w:ind w:left="4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2A9C" w:rsidTr="00E42A9C">
        <w:trPr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Default="00E42A9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Pastabos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418F" w:rsidRDefault="00DC5E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E42A9C" w:rsidTr="00E42A9C">
        <w:trPr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Default="00E42A9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Laukiamas mokinių veiklos rezultatas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418F" w:rsidRDefault="00B740C2" w:rsidP="00D63A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3A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Supras, kad </w:t>
            </w:r>
            <w:r w:rsidR="009854CE" w:rsidRPr="00D63A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oru </w:t>
            </w:r>
            <w:r w:rsidR="00173579" w:rsidRPr="00D63A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bei vandeniu </w:t>
            </w:r>
            <w:r w:rsidR="009854CE" w:rsidRPr="00D63A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galima priversti daiktus judėti</w:t>
            </w:r>
            <w:r w:rsidR="00D63A83" w:rsidRPr="00D63A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D63A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72007" w:rsidRPr="00D63A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Įsitikins, kad</w:t>
            </w:r>
            <w:r w:rsidRPr="00D63A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854CE" w:rsidRPr="00D63A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vieno kūno energija gali būti perduota kitam kūnui</w:t>
            </w:r>
            <w:r w:rsidR="00C03ED2" w:rsidRPr="00D63A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42A9C" w:rsidTr="00E42A9C">
        <w:trPr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Default="00E42A9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Sąvokos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2EC7" w:rsidRPr="00F75624" w:rsidRDefault="001A3D5F" w:rsidP="007076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40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Energija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tai savybė, priverčianti daiktus judėti, keistis. </w:t>
            </w:r>
          </w:p>
        </w:tc>
      </w:tr>
      <w:tr w:rsidR="00E42A9C" w:rsidTr="00E42A9C">
        <w:trPr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Default="00E42A9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Rizikų įvertinimas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418F" w:rsidRDefault="00DC5E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E42A9C" w:rsidTr="00E42A9C">
        <w:trPr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Default="00E42A9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Galimi tarpdalykiniai ryšiai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4A1C" w:rsidRPr="00C86FD2" w:rsidRDefault="00015C5E" w:rsidP="00951FE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Technologijos: judančio vežimėlio gamyba.</w:t>
            </w:r>
          </w:p>
        </w:tc>
      </w:tr>
      <w:tr w:rsidR="00E42A9C" w:rsidTr="00E42A9C">
        <w:trPr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Default="00E42A9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Idėjos veiklai plėtoti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17D8" w:rsidRDefault="00D57AFE" w:rsidP="00E3131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Judančių vežimėlių varžybos, nuvažiuoto atstumo matavimas. </w:t>
            </w:r>
          </w:p>
          <w:p w:rsidR="000D1612" w:rsidRDefault="000D1612" w:rsidP="00E3131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Vėjo malūnėlių gamyba. </w:t>
            </w:r>
          </w:p>
          <w:p w:rsidR="009854CE" w:rsidRDefault="009854CE" w:rsidP="00E3131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Atsinaujinančių energijos šaltinių (vėjo jėgainių) aptarimas. </w:t>
            </w:r>
          </w:p>
        </w:tc>
      </w:tr>
      <w:tr w:rsidR="00E42A9C" w:rsidTr="00E42A9C">
        <w:trPr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Default="00E42A9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Vaizdo įrašas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A9C" w:rsidRPr="00B740C2" w:rsidRDefault="00B740C2" w:rsidP="00B740C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E42A9C" w:rsidTr="00E42A9C">
        <w:trPr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Default="00E42A9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Mokinio veiklos lapas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B46" w:rsidRPr="00015C5E" w:rsidRDefault="008D1B46" w:rsidP="008D1B4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5C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Tekančio vandens ir oro </w:t>
            </w:r>
            <w:r w:rsidR="00015C5E" w:rsidRPr="00015C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stumiamosios jėgos </w:t>
            </w:r>
            <w:r w:rsidRPr="00015C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tyrimas</w:t>
            </w:r>
          </w:p>
          <w:p w:rsidR="0024418F" w:rsidRDefault="0024418F" w:rsidP="008D1B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A239F" w:rsidRDefault="00FA239F" w:rsidP="00FD25E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FA239F" w:rsidSect="00AB1CD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1134" w:right="567" w:bottom="567" w:left="1134" w:header="720" w:footer="720" w:gutter="0"/>
      <w:cols w:space="1296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AAA546" w15:done="0"/>
  <w15:commentEx w15:paraId="2F935622" w15:done="0"/>
  <w15:commentEx w15:paraId="425C18D0" w15:done="0"/>
  <w15:commentEx w15:paraId="6230C1D2" w15:done="0"/>
  <w15:commentEx w15:paraId="03888277" w15:done="0"/>
  <w15:commentEx w15:paraId="2701B54C" w15:done="0"/>
  <w15:commentEx w15:paraId="0794E294" w15:done="0"/>
  <w15:commentEx w15:paraId="75C5038E" w15:done="0"/>
  <w15:commentEx w15:paraId="22265CD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556" w:rsidRDefault="006E7556" w:rsidP="00317090">
      <w:pPr>
        <w:spacing w:after="0" w:line="240" w:lineRule="auto"/>
      </w:pPr>
      <w:r>
        <w:separator/>
      </w:r>
    </w:p>
  </w:endnote>
  <w:endnote w:type="continuationSeparator" w:id="0">
    <w:p w:rsidR="006E7556" w:rsidRDefault="006E7556" w:rsidP="00317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90" w:rsidRDefault="00317090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90" w:rsidRDefault="00317090">
    <w:pPr>
      <w:pStyle w:val="Por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90" w:rsidRDefault="00317090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556" w:rsidRDefault="006E7556" w:rsidP="00317090">
      <w:pPr>
        <w:spacing w:after="0" w:line="240" w:lineRule="auto"/>
      </w:pPr>
      <w:r>
        <w:separator/>
      </w:r>
    </w:p>
  </w:footnote>
  <w:footnote w:type="continuationSeparator" w:id="0">
    <w:p w:rsidR="006E7556" w:rsidRDefault="006E7556" w:rsidP="00317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90" w:rsidRDefault="00317090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90" w:rsidRDefault="00317090">
    <w:pPr>
      <w:pStyle w:val="Antrats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90" w:rsidRDefault="00317090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DEC"/>
    <w:multiLevelType w:val="hybridMultilevel"/>
    <w:tmpl w:val="AEAEF4F2"/>
    <w:lvl w:ilvl="0" w:tplc="FD509E1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D632145"/>
    <w:multiLevelType w:val="multilevel"/>
    <w:tmpl w:val="F2309CF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70726"/>
    <w:multiLevelType w:val="multilevel"/>
    <w:tmpl w:val="E81403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3ACC747C"/>
    <w:multiLevelType w:val="multilevel"/>
    <w:tmpl w:val="029C8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0F23AC3"/>
    <w:multiLevelType w:val="multilevel"/>
    <w:tmpl w:val="2012BB32"/>
    <w:lvl w:ilvl="0">
      <w:start w:val="1"/>
      <w:numFmt w:val="decimal"/>
      <w:lvlText w:val="%1."/>
      <w:lvlJc w:val="left"/>
      <w:pPr>
        <w:ind w:left="171" w:hanging="360"/>
      </w:pPr>
    </w:lvl>
    <w:lvl w:ilvl="1">
      <w:start w:val="1"/>
      <w:numFmt w:val="lowerLetter"/>
      <w:lvlText w:val="%2."/>
      <w:lvlJc w:val="left"/>
      <w:pPr>
        <w:ind w:left="891" w:hanging="360"/>
      </w:pPr>
    </w:lvl>
    <w:lvl w:ilvl="2">
      <w:start w:val="1"/>
      <w:numFmt w:val="lowerRoman"/>
      <w:lvlText w:val="%3."/>
      <w:lvlJc w:val="right"/>
      <w:pPr>
        <w:ind w:left="1611" w:hanging="180"/>
      </w:pPr>
    </w:lvl>
    <w:lvl w:ilvl="3">
      <w:start w:val="1"/>
      <w:numFmt w:val="decimal"/>
      <w:lvlText w:val="%4."/>
      <w:lvlJc w:val="left"/>
      <w:pPr>
        <w:ind w:left="2331" w:hanging="360"/>
      </w:pPr>
    </w:lvl>
    <w:lvl w:ilvl="4">
      <w:start w:val="1"/>
      <w:numFmt w:val="lowerLetter"/>
      <w:lvlText w:val="%5."/>
      <w:lvlJc w:val="left"/>
      <w:pPr>
        <w:ind w:left="3051" w:hanging="360"/>
      </w:pPr>
    </w:lvl>
    <w:lvl w:ilvl="5">
      <w:start w:val="1"/>
      <w:numFmt w:val="lowerRoman"/>
      <w:lvlText w:val="%6."/>
      <w:lvlJc w:val="right"/>
      <w:pPr>
        <w:ind w:left="3771" w:hanging="180"/>
      </w:pPr>
    </w:lvl>
    <w:lvl w:ilvl="6">
      <w:start w:val="1"/>
      <w:numFmt w:val="decimal"/>
      <w:lvlText w:val="%7."/>
      <w:lvlJc w:val="left"/>
      <w:pPr>
        <w:ind w:left="4491" w:hanging="360"/>
      </w:pPr>
    </w:lvl>
    <w:lvl w:ilvl="7">
      <w:start w:val="1"/>
      <w:numFmt w:val="lowerLetter"/>
      <w:lvlText w:val="%8."/>
      <w:lvlJc w:val="left"/>
      <w:pPr>
        <w:ind w:left="5211" w:hanging="360"/>
      </w:pPr>
    </w:lvl>
    <w:lvl w:ilvl="8">
      <w:start w:val="1"/>
      <w:numFmt w:val="lowerRoman"/>
      <w:lvlText w:val="%9."/>
      <w:lvlJc w:val="right"/>
      <w:pPr>
        <w:ind w:left="5931" w:hanging="180"/>
      </w:pPr>
    </w:lvl>
  </w:abstractNum>
  <w:abstractNum w:abstractNumId="5">
    <w:nsid w:val="49AF13EA"/>
    <w:multiLevelType w:val="multilevel"/>
    <w:tmpl w:val="F2309CF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2330F"/>
    <w:multiLevelType w:val="hybridMultilevel"/>
    <w:tmpl w:val="C2C0F918"/>
    <w:lvl w:ilvl="0" w:tplc="20BAC3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737B2"/>
    <w:multiLevelType w:val="hybridMultilevel"/>
    <w:tmpl w:val="D23A7F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C04DF"/>
    <w:multiLevelType w:val="multilevel"/>
    <w:tmpl w:val="4178F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76B72DBB"/>
    <w:multiLevelType w:val="multilevel"/>
    <w:tmpl w:val="58EA96F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ušra">
    <w15:presenceInfo w15:providerId="None" w15:userId="Aušr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A9C"/>
    <w:rsid w:val="00015C5E"/>
    <w:rsid w:val="00023B3A"/>
    <w:rsid w:val="00026532"/>
    <w:rsid w:val="00045706"/>
    <w:rsid w:val="00061D8D"/>
    <w:rsid w:val="00063D22"/>
    <w:rsid w:val="0007071C"/>
    <w:rsid w:val="000A4273"/>
    <w:rsid w:val="000C15BD"/>
    <w:rsid w:val="000D1612"/>
    <w:rsid w:val="000F44D0"/>
    <w:rsid w:val="00104A25"/>
    <w:rsid w:val="001114BB"/>
    <w:rsid w:val="00123EAC"/>
    <w:rsid w:val="00155339"/>
    <w:rsid w:val="00155DEC"/>
    <w:rsid w:val="00157684"/>
    <w:rsid w:val="00164589"/>
    <w:rsid w:val="00173579"/>
    <w:rsid w:val="001964AA"/>
    <w:rsid w:val="001A006B"/>
    <w:rsid w:val="001A3D5F"/>
    <w:rsid w:val="001C05B4"/>
    <w:rsid w:val="001F3725"/>
    <w:rsid w:val="00200DD7"/>
    <w:rsid w:val="00201509"/>
    <w:rsid w:val="002217D8"/>
    <w:rsid w:val="0022582E"/>
    <w:rsid w:val="00226336"/>
    <w:rsid w:val="00235C95"/>
    <w:rsid w:val="0024418F"/>
    <w:rsid w:val="002542F8"/>
    <w:rsid w:val="00270D87"/>
    <w:rsid w:val="002914E3"/>
    <w:rsid w:val="002915FD"/>
    <w:rsid w:val="002C2307"/>
    <w:rsid w:val="002E1367"/>
    <w:rsid w:val="002F2E16"/>
    <w:rsid w:val="00307084"/>
    <w:rsid w:val="00317090"/>
    <w:rsid w:val="0033053C"/>
    <w:rsid w:val="003405E5"/>
    <w:rsid w:val="003573D5"/>
    <w:rsid w:val="003B7BF2"/>
    <w:rsid w:val="003D2C68"/>
    <w:rsid w:val="003E04BE"/>
    <w:rsid w:val="003E654F"/>
    <w:rsid w:val="003F27E7"/>
    <w:rsid w:val="0042034B"/>
    <w:rsid w:val="004362DD"/>
    <w:rsid w:val="0043668E"/>
    <w:rsid w:val="00442FDF"/>
    <w:rsid w:val="004809B4"/>
    <w:rsid w:val="0048785C"/>
    <w:rsid w:val="00494C1F"/>
    <w:rsid w:val="004B618C"/>
    <w:rsid w:val="004C4D2F"/>
    <w:rsid w:val="004D2EC7"/>
    <w:rsid w:val="004F4327"/>
    <w:rsid w:val="004F520F"/>
    <w:rsid w:val="00544E5F"/>
    <w:rsid w:val="00546833"/>
    <w:rsid w:val="0056267D"/>
    <w:rsid w:val="00572007"/>
    <w:rsid w:val="0059479F"/>
    <w:rsid w:val="00595E69"/>
    <w:rsid w:val="005B4F6A"/>
    <w:rsid w:val="005B6249"/>
    <w:rsid w:val="005C2785"/>
    <w:rsid w:val="005C7FAB"/>
    <w:rsid w:val="005D2A4F"/>
    <w:rsid w:val="005D68AC"/>
    <w:rsid w:val="005F79EE"/>
    <w:rsid w:val="00603279"/>
    <w:rsid w:val="006101CB"/>
    <w:rsid w:val="00614F77"/>
    <w:rsid w:val="00632C41"/>
    <w:rsid w:val="006350AA"/>
    <w:rsid w:val="00651E54"/>
    <w:rsid w:val="0066125F"/>
    <w:rsid w:val="00682854"/>
    <w:rsid w:val="006A4A1C"/>
    <w:rsid w:val="006D3E06"/>
    <w:rsid w:val="006E7556"/>
    <w:rsid w:val="0070764B"/>
    <w:rsid w:val="0072328E"/>
    <w:rsid w:val="007269A0"/>
    <w:rsid w:val="007347DC"/>
    <w:rsid w:val="0079390B"/>
    <w:rsid w:val="007B2DDF"/>
    <w:rsid w:val="007B36CD"/>
    <w:rsid w:val="007D0659"/>
    <w:rsid w:val="007D165E"/>
    <w:rsid w:val="007E586D"/>
    <w:rsid w:val="007F6CED"/>
    <w:rsid w:val="00811365"/>
    <w:rsid w:val="00811D84"/>
    <w:rsid w:val="008132BA"/>
    <w:rsid w:val="00821DDB"/>
    <w:rsid w:val="008379FB"/>
    <w:rsid w:val="00861C45"/>
    <w:rsid w:val="008816ED"/>
    <w:rsid w:val="008A2E23"/>
    <w:rsid w:val="008D1B46"/>
    <w:rsid w:val="00915E14"/>
    <w:rsid w:val="00936ECA"/>
    <w:rsid w:val="00951FEF"/>
    <w:rsid w:val="0095366F"/>
    <w:rsid w:val="00970C2C"/>
    <w:rsid w:val="0098050C"/>
    <w:rsid w:val="009854CE"/>
    <w:rsid w:val="00991D84"/>
    <w:rsid w:val="00995080"/>
    <w:rsid w:val="00996814"/>
    <w:rsid w:val="009C1D1D"/>
    <w:rsid w:val="009C7EA3"/>
    <w:rsid w:val="009D5FAF"/>
    <w:rsid w:val="009E0392"/>
    <w:rsid w:val="009E4C28"/>
    <w:rsid w:val="009E76B8"/>
    <w:rsid w:val="009F14A2"/>
    <w:rsid w:val="009F28F3"/>
    <w:rsid w:val="00A00F18"/>
    <w:rsid w:val="00A16F1F"/>
    <w:rsid w:val="00A51E7C"/>
    <w:rsid w:val="00A537DC"/>
    <w:rsid w:val="00A660D5"/>
    <w:rsid w:val="00AA291C"/>
    <w:rsid w:val="00AB1CDF"/>
    <w:rsid w:val="00AD7733"/>
    <w:rsid w:val="00AE587A"/>
    <w:rsid w:val="00AF48CA"/>
    <w:rsid w:val="00B375FE"/>
    <w:rsid w:val="00B61F6F"/>
    <w:rsid w:val="00B65726"/>
    <w:rsid w:val="00B72B80"/>
    <w:rsid w:val="00B740C2"/>
    <w:rsid w:val="00BB3134"/>
    <w:rsid w:val="00BB56F9"/>
    <w:rsid w:val="00BC08D8"/>
    <w:rsid w:val="00BC18D4"/>
    <w:rsid w:val="00BC3EDD"/>
    <w:rsid w:val="00C03ED2"/>
    <w:rsid w:val="00C21D9F"/>
    <w:rsid w:val="00C228A1"/>
    <w:rsid w:val="00C36382"/>
    <w:rsid w:val="00C75586"/>
    <w:rsid w:val="00C76619"/>
    <w:rsid w:val="00C86FD2"/>
    <w:rsid w:val="00C92D9D"/>
    <w:rsid w:val="00C941A7"/>
    <w:rsid w:val="00C95588"/>
    <w:rsid w:val="00CB3B20"/>
    <w:rsid w:val="00CE28BD"/>
    <w:rsid w:val="00CE3F95"/>
    <w:rsid w:val="00CE48DB"/>
    <w:rsid w:val="00D333C6"/>
    <w:rsid w:val="00D57AFE"/>
    <w:rsid w:val="00D63A83"/>
    <w:rsid w:val="00D7344D"/>
    <w:rsid w:val="00D746A3"/>
    <w:rsid w:val="00D85E94"/>
    <w:rsid w:val="00DB69B8"/>
    <w:rsid w:val="00DC5E65"/>
    <w:rsid w:val="00DD1030"/>
    <w:rsid w:val="00DE31A6"/>
    <w:rsid w:val="00E3131D"/>
    <w:rsid w:val="00E42A9C"/>
    <w:rsid w:val="00E50573"/>
    <w:rsid w:val="00E60422"/>
    <w:rsid w:val="00E70E22"/>
    <w:rsid w:val="00EF0181"/>
    <w:rsid w:val="00EF4334"/>
    <w:rsid w:val="00F038B6"/>
    <w:rsid w:val="00F47F8E"/>
    <w:rsid w:val="00F74E31"/>
    <w:rsid w:val="00F75624"/>
    <w:rsid w:val="00F85A68"/>
    <w:rsid w:val="00FA17A6"/>
    <w:rsid w:val="00FA239F"/>
    <w:rsid w:val="00FB4C97"/>
    <w:rsid w:val="00FD25E9"/>
    <w:rsid w:val="00FD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42A9C"/>
    <w:pPr>
      <w:spacing w:after="160" w:line="256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42A9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E42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2A9C"/>
    <w:rPr>
      <w:rFonts w:ascii="Tahoma" w:eastAsia="Calibri" w:hAnsi="Tahoma" w:cs="Tahoma"/>
      <w:color w:val="000000"/>
      <w:sz w:val="16"/>
      <w:szCs w:val="16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3B7BF2"/>
    <w:rPr>
      <w:color w:val="0000FF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D2EC7"/>
    <w:rPr>
      <w:sz w:val="18"/>
      <w:szCs w:val="18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D2EC7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D2EC7"/>
    <w:rPr>
      <w:rFonts w:ascii="Calibri" w:eastAsia="Calibri" w:hAnsi="Calibri" w:cs="Calibri"/>
      <w:color w:val="000000"/>
      <w:sz w:val="24"/>
      <w:szCs w:val="24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D2EC7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D2EC7"/>
    <w:rPr>
      <w:rFonts w:ascii="Calibri" w:eastAsia="Calibri" w:hAnsi="Calibri" w:cs="Calibri"/>
      <w:b/>
      <w:bCs/>
      <w:color w:val="000000"/>
      <w:sz w:val="20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semiHidden/>
    <w:unhideWhenUsed/>
    <w:rsid w:val="003170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317090"/>
    <w:rPr>
      <w:rFonts w:ascii="Calibri" w:eastAsia="Calibri" w:hAnsi="Calibri" w:cs="Calibri"/>
      <w:color w:val="00000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3170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17090"/>
    <w:rPr>
      <w:rFonts w:ascii="Calibri" w:eastAsia="Calibri" w:hAnsi="Calibri" w:cs="Calibri"/>
      <w:color w:val="000000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ienciamao.usp.br/tudo/exibir.php?midia=lcn&amp;cod=_aforcadoar-principiodaac" TargetMode="External"/><Relationship Id="rId18" Type="http://schemas.openxmlformats.org/officeDocument/2006/relationships/image" Target="media/image6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2.bin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jpe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wikihow.com/Make-a-Balloon-Car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pinterest.com/pin/142848619410410390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4CB75-FFA9-4F53-ABB4-EE67FBF9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2758</Words>
  <Characters>1573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Giedrė</cp:lastModifiedBy>
  <cp:revision>16</cp:revision>
  <cp:lastPrinted>2018-03-10T12:51:00Z</cp:lastPrinted>
  <dcterms:created xsi:type="dcterms:W3CDTF">2018-05-20T08:32:00Z</dcterms:created>
  <dcterms:modified xsi:type="dcterms:W3CDTF">2018-07-09T10:40:00Z</dcterms:modified>
</cp:coreProperties>
</file>