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BE" w:rsidRDefault="00A11D23" w:rsidP="008406D3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3B30BE" w:rsidRPr="007E756D">
        <w:rPr>
          <w:rFonts w:ascii="Times New Roman" w:eastAsia="Times New Roman" w:hAnsi="Times New Roman" w:cs="Times New Roman"/>
          <w:b/>
          <w:sz w:val="24"/>
          <w:szCs w:val="24"/>
        </w:rPr>
        <w:t xml:space="preserve">Veiklos tema </w:t>
      </w:r>
      <w:r w:rsidR="003B30BE" w:rsidRPr="007E756D">
        <w:rPr>
          <w:rFonts w:ascii="Times New Roman" w:eastAsia="Times New Roman" w:hAnsi="Times New Roman" w:cs="Times New Roman"/>
          <w:b/>
          <w:i/>
          <w:sz w:val="24"/>
          <w:szCs w:val="24"/>
        </w:rPr>
        <w:t>Bestuburių tyrinėjimas</w:t>
      </w:r>
      <w:r w:rsidR="008A7B41" w:rsidRPr="007E756D">
        <w:rPr>
          <w:rFonts w:ascii="Times New Roman" w:eastAsia="Times New Roman" w:hAnsi="Times New Roman" w:cs="Times New Roman"/>
          <w:b/>
          <w:i/>
          <w:sz w:val="24"/>
          <w:szCs w:val="24"/>
        </w:rPr>
        <w:t>. Pažintis su slieku</w:t>
      </w:r>
    </w:p>
    <w:p w:rsidR="001B06B0" w:rsidRPr="007E756D" w:rsidRDefault="001B06B0" w:rsidP="008406D3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00"/>
      </w:tblPr>
      <w:tblGrid>
        <w:gridCol w:w="2835"/>
        <w:gridCol w:w="6804"/>
      </w:tblGrid>
      <w:tr w:rsidR="004379B6" w:rsidRPr="007E756D" w:rsidTr="00950104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EB4671" w:rsidRDefault="004379B6" w:rsidP="00950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6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950104" w:rsidRDefault="004379B6" w:rsidP="00950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3536C" w:rsidRPr="00950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950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klasė (galima pritaikyti ir 1</w:t>
            </w:r>
            <w:r w:rsidR="00D3536C" w:rsidRPr="00950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950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kl</w:t>
            </w:r>
            <w:r w:rsidR="00D3536C" w:rsidRPr="00950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asei</w:t>
            </w:r>
            <w:r w:rsidRPr="00950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pasaulio pažinimas</w:t>
            </w:r>
            <w:r w:rsidR="00D3536C" w:rsidRPr="00950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50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379B6" w:rsidRPr="007E756D" w:rsidTr="00950104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4379B6" w:rsidP="00950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4379B6" w:rsidP="00E33D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 w:rsidR="00D3536C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mažiau </w:t>
            </w:r>
            <w:r w:rsidR="00D3536C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kaip 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45 min</w:t>
            </w:r>
            <w:r w:rsidR="00D3536C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9B6" w:rsidRPr="007E756D" w:rsidTr="00950104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4379B6" w:rsidP="00950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7E75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Pradinio ugdymo bendrąsias programas. Pasaulio pažinimas</w:t>
            </w:r>
          </w:p>
          <w:p w:rsidR="004379B6" w:rsidRPr="00B8531B" w:rsidRDefault="004379B6" w:rsidP="00950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36C" w:rsidRPr="007E756D" w:rsidRDefault="00AA711C" w:rsidP="00FB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hAnsi="Times New Roman" w:cs="Times New Roman"/>
                <w:sz w:val="24"/>
                <w:szCs w:val="24"/>
              </w:rPr>
              <w:t xml:space="preserve">5.4. Gebėti sugrupuoti pateiktus </w:t>
            </w:r>
            <w:r w:rsidR="00D3536C" w:rsidRPr="007E756D">
              <w:rPr>
                <w:rFonts w:ascii="Times New Roman" w:hAnsi="Times New Roman" w:cs="Times New Roman"/>
                <w:sz w:val="24"/>
                <w:szCs w:val="24"/>
              </w:rPr>
              <w:t xml:space="preserve">&lt;...&gt; </w:t>
            </w:r>
            <w:r w:rsidRPr="007E756D">
              <w:rPr>
                <w:rFonts w:ascii="Times New Roman" w:hAnsi="Times New Roman" w:cs="Times New Roman"/>
                <w:sz w:val="24"/>
                <w:szCs w:val="24"/>
              </w:rPr>
              <w:t xml:space="preserve">objektus į gyvus ir negyvus. </w:t>
            </w:r>
          </w:p>
          <w:p w:rsidR="004379B6" w:rsidRPr="007E756D" w:rsidRDefault="00AA711C" w:rsidP="00FB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hAnsi="Times New Roman" w:cs="Times New Roman"/>
                <w:sz w:val="24"/>
                <w:szCs w:val="24"/>
              </w:rPr>
              <w:t xml:space="preserve">Atlikti </w:t>
            </w:r>
            <w:r w:rsidR="00D3536C" w:rsidRPr="007E756D">
              <w:rPr>
                <w:rFonts w:ascii="Times New Roman" w:hAnsi="Times New Roman" w:cs="Times New Roman"/>
                <w:sz w:val="24"/>
                <w:szCs w:val="24"/>
              </w:rPr>
              <w:t xml:space="preserve">nesudėtingus </w:t>
            </w:r>
            <w:r w:rsidRPr="007E756D">
              <w:rPr>
                <w:rFonts w:ascii="Times New Roman" w:hAnsi="Times New Roman" w:cs="Times New Roman"/>
                <w:sz w:val="24"/>
                <w:szCs w:val="24"/>
              </w:rPr>
              <w:t xml:space="preserve">sugretinimus, išskirti </w:t>
            </w:r>
            <w:r w:rsidR="00D3536C" w:rsidRPr="007E756D">
              <w:rPr>
                <w:rFonts w:ascii="Times New Roman" w:hAnsi="Times New Roman" w:cs="Times New Roman"/>
                <w:sz w:val="24"/>
                <w:szCs w:val="24"/>
              </w:rPr>
              <w:t xml:space="preserve">gyvų ir negyvų objektų </w:t>
            </w:r>
            <w:r w:rsidRPr="007E756D">
              <w:rPr>
                <w:rFonts w:ascii="Times New Roman" w:hAnsi="Times New Roman" w:cs="Times New Roman"/>
                <w:sz w:val="24"/>
                <w:szCs w:val="24"/>
              </w:rPr>
              <w:t xml:space="preserve">skirtumus ir panašumus. Savais žodžiais paaiškinti, kas yra gyvybė. </w:t>
            </w:r>
          </w:p>
          <w:p w:rsidR="004379B6" w:rsidRPr="007E756D" w:rsidRDefault="00AA711C" w:rsidP="00FB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56D">
              <w:rPr>
                <w:rFonts w:ascii="Times New Roman" w:hAnsi="Times New Roman" w:cs="Times New Roman"/>
                <w:sz w:val="24"/>
                <w:szCs w:val="24"/>
              </w:rPr>
              <w:t>5.5. Tyrinėti ir apibūdinti gyvų organizmų priklausomybę nuo aplinkos, besikeičiančių metų laikų ir pan.</w:t>
            </w:r>
          </w:p>
          <w:p w:rsidR="004379B6" w:rsidRPr="007E756D" w:rsidRDefault="004379B6" w:rsidP="00FB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hAnsi="Times New Roman" w:cs="Times New Roman"/>
                <w:sz w:val="24"/>
                <w:szCs w:val="24"/>
              </w:rPr>
              <w:t>5.6. Suvokti ir paaiškinti gyvų organizmų prisitaikymo prie aplinkos reikšmę. Atrasti ir iliustruoti pavyzdžiais</w:t>
            </w:r>
            <w:r w:rsidR="00D3536C" w:rsidRPr="007E75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756D">
              <w:rPr>
                <w:rFonts w:ascii="Times New Roman" w:hAnsi="Times New Roman" w:cs="Times New Roman"/>
                <w:sz w:val="24"/>
                <w:szCs w:val="24"/>
              </w:rPr>
              <w:t xml:space="preserve"> kaip </w:t>
            </w:r>
            <w:r w:rsidR="00D3536C" w:rsidRPr="007E756D">
              <w:rPr>
                <w:rFonts w:ascii="Times New Roman" w:hAnsi="Times New Roman" w:cs="Times New Roman"/>
                <w:sz w:val="24"/>
                <w:szCs w:val="24"/>
              </w:rPr>
              <w:t xml:space="preserve">augalai ir </w:t>
            </w:r>
            <w:r w:rsidRPr="007E756D">
              <w:rPr>
                <w:rFonts w:ascii="Times New Roman" w:hAnsi="Times New Roman" w:cs="Times New Roman"/>
                <w:sz w:val="24"/>
                <w:szCs w:val="24"/>
              </w:rPr>
              <w:t>gyvūnai savo sandara yra prisitaikę prie gyvenimo sąlygų.</w:t>
            </w:r>
          </w:p>
        </w:tc>
      </w:tr>
      <w:tr w:rsidR="004379B6" w:rsidRPr="007E756D" w:rsidTr="00FB48FE">
        <w:trPr>
          <w:trHeight w:val="1182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4379B6" w:rsidP="00950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7E75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Pasaulio pažinimo standartizuotą programą</w:t>
            </w:r>
            <w:r w:rsidR="00D740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 klasei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4379B6" w:rsidP="00EB46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hAnsi="Times New Roman" w:cs="Times New Roman"/>
                <w:sz w:val="24"/>
                <w:szCs w:val="24"/>
              </w:rPr>
              <w:t xml:space="preserve">2.3.1. Atpažįsta augalų ir gyvūnų prisitaikymo prie aplinkos išorinius požymius ir paaiškina, kaip šie požymiai padeda jiems išgyventi. Pateikia bendruomeninių gyvūnų pavyzdžių, paaiškina, kodėl gyvenant bendruomenėmis gyvūnams lengviau išlikti. </w:t>
            </w:r>
          </w:p>
        </w:tc>
      </w:tr>
      <w:tr w:rsidR="004379B6" w:rsidRPr="007E756D" w:rsidTr="00950104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4379B6" w:rsidP="009501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Mokytojo veiklos siekiniai</w:t>
            </w:r>
          </w:p>
          <w:p w:rsidR="004379B6" w:rsidRPr="007E756D" w:rsidRDefault="004379B6" w:rsidP="009501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CE0" w:rsidRPr="007E756D" w:rsidRDefault="004379B6" w:rsidP="001B06B0">
            <w:pPr>
              <w:pStyle w:val="Sraopastraipa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Supažindinti mokinius </w:t>
            </w:r>
            <w:r w:rsidR="00D3536C" w:rsidRPr="007E7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</w:t>
            </w:r>
            <w:r w:rsidRPr="007E7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artimoj</w:t>
            </w:r>
            <w:r w:rsidR="00EF2D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oj</w:t>
            </w:r>
            <w:r w:rsidRPr="007E7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 aplinkoje gyvenančiais bestuburiais</w:t>
            </w:r>
            <w:r w:rsidR="00D3536C" w:rsidRPr="007E7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 – </w:t>
            </w:r>
            <w:r w:rsidRPr="007E7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sliekais</w:t>
            </w:r>
            <w:r w:rsidR="00D3536C" w:rsidRPr="007E7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7E7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kūno sandara, gyvenimo būdu.</w:t>
            </w:r>
          </w:p>
          <w:p w:rsidR="00BA7CE0" w:rsidRPr="007E756D" w:rsidRDefault="004379B6" w:rsidP="001B06B0">
            <w:pPr>
              <w:pStyle w:val="Sraopastraipa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Aptariant sliekų gamtinę ir praktinę reikšmę, ugdyti mokinių supratimą, kad gamtoje visi organizmai susiję ir yra naudingi.</w:t>
            </w:r>
          </w:p>
          <w:p w:rsidR="00BA7CE0" w:rsidRPr="007E756D" w:rsidRDefault="004379B6" w:rsidP="001B06B0">
            <w:pPr>
              <w:pStyle w:val="Sraopastraipa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Išmokyti mokinius naudotis ilgio matavimo priemonėmis ir taikyti reikiamus matavimo vienetus.</w:t>
            </w:r>
            <w:r w:rsidRPr="007E756D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</w:p>
        </w:tc>
      </w:tr>
      <w:tr w:rsidR="004379B6" w:rsidRPr="007E756D" w:rsidTr="00950104">
        <w:trPr>
          <w:trHeight w:val="2165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4379B6" w:rsidP="00950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4379B6" w:rsidP="001B06B0">
            <w:pPr>
              <w:pStyle w:val="Sraopastraipa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Lupa* </w:t>
            </w:r>
          </w:p>
          <w:p w:rsidR="004379B6" w:rsidRPr="007E756D" w:rsidRDefault="004379B6" w:rsidP="001B06B0">
            <w:pPr>
              <w:pStyle w:val="Sraopastraipa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Stiklinė Petri lėkštelė*</w:t>
            </w:r>
          </w:p>
          <w:p w:rsidR="008E70EF" w:rsidRDefault="004379B6" w:rsidP="008E70EF">
            <w:pPr>
              <w:pStyle w:val="Sraopastraipa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Liniuotė arba matavimo juosta*</w:t>
            </w:r>
            <w:r w:rsidR="008E70EF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79B6" w:rsidRPr="008E70EF" w:rsidRDefault="008E70EF" w:rsidP="008E70EF">
            <w:pPr>
              <w:pStyle w:val="Sraopastraipa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Kastuvėlis</w:t>
            </w:r>
          </w:p>
          <w:p w:rsidR="004379B6" w:rsidRPr="007E756D" w:rsidRDefault="004379B6" w:rsidP="001B06B0">
            <w:pPr>
              <w:pStyle w:val="Sraopastraipa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1,5 </w:t>
            </w:r>
            <w:r w:rsidR="00D3536C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litro 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arba 2 litrų plastikinis butelis</w:t>
            </w:r>
          </w:p>
          <w:p w:rsidR="004379B6" w:rsidRPr="007E756D" w:rsidRDefault="004379B6" w:rsidP="001B06B0">
            <w:pPr>
              <w:pStyle w:val="Sraopastraipa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Peiliukas arba žirklės</w:t>
            </w:r>
          </w:p>
          <w:p w:rsidR="004379B6" w:rsidRPr="007E756D" w:rsidRDefault="004379B6" w:rsidP="001B06B0">
            <w:pPr>
              <w:pStyle w:val="Sraopastraipa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Vienkartinės pirštinės 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(nebūtinai)</w:t>
            </w:r>
          </w:p>
          <w:p w:rsidR="004379B6" w:rsidRPr="007E756D" w:rsidRDefault="004379B6" w:rsidP="00950104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Medžiagos: juodžemis, smėlis.</w:t>
            </w:r>
          </w:p>
        </w:tc>
      </w:tr>
      <w:tr w:rsidR="004379B6" w:rsidRPr="007E756D" w:rsidTr="00FB48FE">
        <w:trPr>
          <w:trHeight w:val="318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4379B6" w:rsidP="00950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398" w:rsidRPr="00DE3BF9" w:rsidRDefault="004379B6" w:rsidP="00950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3B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4379B6" w:rsidRDefault="004379B6" w:rsidP="00FB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Surasti tinkamą vietą, kurioje gyvena sliekai ir </w:t>
            </w:r>
            <w:r w:rsidR="00125CD8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ją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būtų lengva kasti</w:t>
            </w:r>
            <w:r w:rsidR="00125CD8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5CD8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vz., gėlynas, miško aikštelė ar pan.</w:t>
            </w:r>
          </w:p>
          <w:p w:rsidR="00883398" w:rsidRDefault="00883398" w:rsidP="00FB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398" w:rsidRPr="00DE3BF9" w:rsidRDefault="004379B6" w:rsidP="00FB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DE3B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Pažintis su slieku</w:t>
            </w:r>
          </w:p>
          <w:p w:rsidR="004379B6" w:rsidRPr="001B06B0" w:rsidRDefault="004379B6" w:rsidP="00FB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Kastuvėliu kasama žemė ir </w:t>
            </w:r>
            <w:r w:rsidR="00E77DB6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ieškoma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sliek</w:t>
            </w:r>
            <w:r w:rsidR="00E77DB6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379B6" w:rsidRPr="007E756D" w:rsidRDefault="004379B6" w:rsidP="00FB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2. Sliekai sudedami į Petri lėkšteles ir apžiūrimi pro lupą. Randama</w:t>
            </w:r>
            <w:r w:rsidR="00E77DB6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, kur yra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galvinė, liemeninė, uodeginė dalys, sustorėjimas – balnelis (jis arčiau galvinės dalies). Įsitikinama, kad sliekų kūnas sudarytas iš </w:t>
            </w:r>
            <w:r w:rsidR="001B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segmentų </w:t>
            </w:r>
            <w:r w:rsidR="00E77DB6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narelių</w:t>
            </w:r>
            <w:r w:rsidR="00E77DB6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Atliekamos veiklos lapo užduotys (1 ir 2 užduotys).</w:t>
            </w:r>
          </w:p>
          <w:p w:rsidR="004379B6" w:rsidRPr="007E756D" w:rsidRDefault="004379B6" w:rsidP="00FB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3. Aptariamas sliekų gyvenimo būdas (</w:t>
            </w:r>
            <w:r w:rsidR="00E77DB6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pabrėžiamas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jų vaidmuo žemės ūkiui, dirvodarai). Paaiškinama, kad sliekus po vasaros lietaus dažnai matome žemės paviršiuje, net ant asfalto, nes lyjant dirvožemyje sumažėja oro. </w:t>
            </w:r>
          </w:p>
          <w:p w:rsidR="004379B6" w:rsidRPr="007E756D" w:rsidRDefault="004379B6" w:rsidP="00FB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Sliekas paliečiamas ranka. Įsitikinama, kad jis drėgnas (kvėpuoja 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visu kūno paviršiumi). Slieko kūną dengia maži šereliai. Tuo įsitikinama atliekant tyrimą. Sliekas padedamas ant popieriaus lapo ir palengva traukiamas. Girdimas silpnas garsas, kurį skleidžia popierių liečiantys šereliai (3 užduotis).</w:t>
            </w:r>
          </w:p>
          <w:p w:rsidR="004379B6" w:rsidRPr="007E756D" w:rsidRDefault="004379B6" w:rsidP="00FB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Stebimas sliekų judėjimas. </w:t>
            </w:r>
            <w:r w:rsidR="00E77DB6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Sliekas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ilgėja</w:t>
            </w:r>
            <w:r w:rsidR="00E77DB6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storėja dėl raumenų, esančių kiekviename segmente</w:t>
            </w:r>
            <w:r w:rsidR="00E77DB6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susitraukimų. Atliekamos veiklos lapo 4 užduot</w:t>
            </w:r>
            <w:r w:rsidR="00EF2DD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4379B6" w:rsidRPr="007E756D" w:rsidRDefault="004379B6" w:rsidP="00FB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6. Sliekas padedamas ant liniuotės ir išmatuojamas jo ilgis. Duomenys užrašomi veiklos lape (</w:t>
            </w:r>
            <w:r w:rsidR="00EF2D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užduotis). </w:t>
            </w:r>
          </w:p>
          <w:p w:rsidR="004379B6" w:rsidRPr="007E756D" w:rsidRDefault="004379B6" w:rsidP="00FB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7. Įrengiamas sliekynas. Keletas jų pavyzdžių</w:t>
            </w:r>
            <w:r w:rsidR="00F71FF0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(žr. 1–3 pav.)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379B6" w:rsidRPr="007E756D" w:rsidRDefault="004379B6" w:rsidP="0095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72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33"/>
              <w:gridCol w:w="2448"/>
              <w:gridCol w:w="2285"/>
            </w:tblGrid>
            <w:tr w:rsidR="004379B6" w:rsidRPr="007E756D" w:rsidTr="001944FA">
              <w:trPr>
                <w:trHeight w:val="2661"/>
              </w:trPr>
              <w:tc>
                <w:tcPr>
                  <w:tcW w:w="2533" w:type="dxa"/>
                </w:tcPr>
                <w:p w:rsidR="00F71FF0" w:rsidRPr="007E756D" w:rsidRDefault="004379B6" w:rsidP="00D6575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56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36115" cy="1376243"/>
                        <wp:effectExtent l="0" t="0" r="0" b="0"/>
                        <wp:docPr id="3" name="Paveikslėlis 13" descr="Vaizdo rezultatas pagal u&amp;zcaron;klaus&amp;aogon; „vers de terre ecole“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Vaizdo rezultatas pagal u&amp;zcaron;klaus&amp;aogon; „vers de terre ecole“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6034" cy="13761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79B6" w:rsidRPr="007E756D" w:rsidRDefault="009C3D67" w:rsidP="00D65754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4379B6" w:rsidRPr="007E756D">
                      <w:rPr>
                        <w:rStyle w:val="Hipersaitas"/>
                        <w:rFonts w:ascii="Times New Roman" w:hAnsi="Times New Roman" w:cs="Times New Roman"/>
                        <w:sz w:val="24"/>
                        <w:szCs w:val="24"/>
                      </w:rPr>
                      <w:t>http://stflorentdesbois-notredame.fr/?p=3841</w:t>
                    </w:r>
                  </w:hyperlink>
                </w:p>
                <w:p w:rsidR="004379B6" w:rsidRPr="007E756D" w:rsidRDefault="004379B6" w:rsidP="00D6575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8" w:type="dxa"/>
                </w:tcPr>
                <w:p w:rsidR="004379B6" w:rsidRPr="001944FA" w:rsidRDefault="004379B6" w:rsidP="00D6575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44F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33703" cy="1299482"/>
                        <wp:effectExtent l="0" t="0" r="0" b="0"/>
                        <wp:docPr id="4" name="Paveikslėlis 15" descr="Vaizdo rezultatas pagal u&amp;zcaron;klaus&amp;aogon; „vers de terre ecole“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Vaizdo rezultatas pagal u&amp;zcaron;klaus&amp;aogon; „vers de terre ecole“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746" cy="12995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79B6" w:rsidRPr="001944FA" w:rsidRDefault="009C3D67" w:rsidP="007E078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="004379B6" w:rsidRPr="001944FA">
                      <w:rPr>
                        <w:rStyle w:val="Hipersaitas"/>
                        <w:rFonts w:ascii="Times New Roman" w:hAnsi="Times New Roman" w:cs="Times New Roman"/>
                        <w:sz w:val="24"/>
                        <w:szCs w:val="24"/>
                      </w:rPr>
                      <w:t>http://santamater.eklablog.com/classe-2-c26972174</w:t>
                    </w:r>
                  </w:hyperlink>
                </w:p>
              </w:tc>
              <w:tc>
                <w:tcPr>
                  <w:tcW w:w="2285" w:type="dxa"/>
                </w:tcPr>
                <w:p w:rsidR="004379B6" w:rsidRPr="007E756D" w:rsidRDefault="004379B6" w:rsidP="00D6575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56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94867" cy="1329812"/>
                        <wp:effectExtent l="0" t="0" r="0" b="3810"/>
                        <wp:docPr id="5" name="Paveikslėlis 16" descr="https://4.bp.blogspot.com/--jS0vle0xIU/VseC-8O517I/AAAAAAAAHrA/JCqowD29jw0/s320/DSCN029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4.bp.blogspot.com/--jS0vle0xIU/VseC-8O517I/AAAAAAAAHrA/JCqowD29jw0/s320/DSCN029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5892" cy="1331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79B6" w:rsidRPr="007E756D" w:rsidRDefault="009C3D67" w:rsidP="007E078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r w:rsidR="004379B6" w:rsidRPr="007E756D">
                      <w:rPr>
                        <w:rStyle w:val="Hipersaitas"/>
                        <w:rFonts w:ascii="Times New Roman" w:hAnsi="Times New Roman" w:cs="Times New Roman"/>
                        <w:sz w:val="24"/>
                        <w:szCs w:val="24"/>
                      </w:rPr>
                      <w:t>http://lecoline.blogspot.lt/2016/02/le-ver-de-terre-un-jardinier-pas.html</w:t>
                    </w:r>
                  </w:hyperlink>
                </w:p>
                <w:p w:rsidR="004379B6" w:rsidRPr="007E756D" w:rsidRDefault="004379B6" w:rsidP="00D6575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1FF0" w:rsidRPr="007E756D" w:rsidTr="001944FA">
              <w:trPr>
                <w:trHeight w:val="259"/>
              </w:trPr>
              <w:tc>
                <w:tcPr>
                  <w:tcW w:w="7266" w:type="dxa"/>
                  <w:gridSpan w:val="3"/>
                </w:tcPr>
                <w:p w:rsidR="00C91613" w:rsidRDefault="00F71FF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FB48FE">
                    <w:rPr>
                      <w:rFonts w:ascii="Times New Roman" w:hAnsi="Times New Roman" w:cs="Times New Roman"/>
                      <w:noProof/>
                    </w:rPr>
                    <w:t xml:space="preserve">1–3 pav. </w:t>
                  </w:r>
                  <w:r w:rsidRPr="00FB48FE">
                    <w:rPr>
                      <w:rFonts w:ascii="Times New Roman" w:hAnsi="Times New Roman" w:cs="Times New Roman"/>
                      <w:b/>
                      <w:noProof/>
                    </w:rPr>
                    <w:t>Sliekynų pavyzdžiai</w:t>
                  </w:r>
                </w:p>
              </w:tc>
            </w:tr>
          </w:tbl>
          <w:p w:rsidR="00EA3D54" w:rsidRPr="007E756D" w:rsidRDefault="00EA3D54" w:rsidP="0095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9B6" w:rsidRDefault="004379B6" w:rsidP="0095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Panašų sliekyną galima padaryti 1,5</w:t>
            </w:r>
            <w:r w:rsidR="001B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5AEA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ar 2</w:t>
            </w:r>
            <w:r w:rsidR="001B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l talpos plastikini</w:t>
            </w:r>
            <w:r w:rsidR="00A15AEA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ame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butel</w:t>
            </w:r>
            <w:r w:rsidR="00A15AEA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yje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B48FE" w:rsidRPr="007E756D" w:rsidRDefault="00FB48FE" w:rsidP="0095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398" w:rsidRPr="00DE3BF9" w:rsidRDefault="00EA3D54" w:rsidP="00FB48FE">
            <w:pPr>
              <w:shd w:val="clear" w:color="auto" w:fill="FFFFFF" w:themeFill="background1"/>
              <w:tabs>
                <w:tab w:val="left" w:pos="5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3B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Sliekyno įrengim</w:t>
            </w:r>
            <w:r w:rsidR="00EF2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</w:t>
            </w:r>
            <w:r w:rsidR="00E8202E" w:rsidRPr="00DE3B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A3D54" w:rsidRPr="007E756D" w:rsidRDefault="008D1697" w:rsidP="00FB48FE">
            <w:pPr>
              <w:shd w:val="clear" w:color="auto" w:fill="FFFFFF" w:themeFill="background1"/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97">
              <w:rPr>
                <w:rFonts w:ascii="Times New Roman" w:eastAsia="Times New Roman" w:hAnsi="Times New Roman" w:cs="Times New Roman"/>
                <w:sz w:val="24"/>
                <w:szCs w:val="24"/>
              </w:rPr>
              <w:t>Tam reikės</w:t>
            </w:r>
            <w:r w:rsidR="00EA3D54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plastikinio butelio, smėlio ir juodžemio. </w:t>
            </w:r>
          </w:p>
          <w:p w:rsidR="00EA3D54" w:rsidRPr="007E756D" w:rsidRDefault="00E8202E" w:rsidP="00FB48FE">
            <w:pPr>
              <w:shd w:val="clear" w:color="auto" w:fill="FFFFFF" w:themeFill="background1"/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Butelio viršutinė dalis nupjaunama. Vėliau ja bus pridengiamas sliekynas, kad vanduo iš dirvožemio greitai neišgaruotų.</w:t>
            </w:r>
          </w:p>
          <w:p w:rsidR="00E8202E" w:rsidRPr="007E756D" w:rsidRDefault="00E8202E" w:rsidP="00FB48FE">
            <w:pPr>
              <w:shd w:val="clear" w:color="auto" w:fill="FFFFFF" w:themeFill="background1"/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Sluoksniais suberiama smėlio ir juodžemio. Viršutinis sluoksnis turėtų būti juodžemio</w:t>
            </w:r>
            <w:r w:rsidR="00EF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(žr. 4 pav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F2DD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5240"/>
            </w:tblGrid>
            <w:tr w:rsidR="00E8202E" w:rsidRPr="007E756D" w:rsidTr="00FB48FE">
              <w:tc>
                <w:tcPr>
                  <w:tcW w:w="5240" w:type="dxa"/>
                  <w:shd w:val="clear" w:color="auto" w:fill="FFFFFF" w:themeFill="background1"/>
                </w:tcPr>
                <w:p w:rsidR="00E8202E" w:rsidRPr="007E756D" w:rsidRDefault="00E8202E" w:rsidP="00FB48FE">
                  <w:pPr>
                    <w:framePr w:hSpace="180" w:wrap="around" w:vAnchor="text" w:hAnchor="text" w:xAlign="center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hd w:val="clear" w:color="auto" w:fill="FFFFFF" w:themeFill="background1"/>
                    <w:tabs>
                      <w:tab w:val="left" w:pos="560"/>
                    </w:tabs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756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39539" cy="1917865"/>
                        <wp:effectExtent l="19050" t="0" r="8261" b="0"/>
                        <wp:docPr id="7" name="Paveikslėlis 1" descr="C:\Users\Vaclovas\Desktop\DSC071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Vaclovas\Desktop\DSC071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670" cy="192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8202E" w:rsidRPr="007E756D" w:rsidTr="00FB48FE">
              <w:tc>
                <w:tcPr>
                  <w:tcW w:w="5240" w:type="dxa"/>
                  <w:shd w:val="clear" w:color="auto" w:fill="FFFFFF" w:themeFill="background1"/>
                </w:tcPr>
                <w:p w:rsidR="00E8202E" w:rsidRPr="00FB48FE" w:rsidRDefault="00E8202E" w:rsidP="00FB48FE">
                  <w:pPr>
                    <w:framePr w:hSpace="180" w:wrap="around" w:vAnchor="text" w:hAnchor="text" w:xAlign="center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hd w:val="clear" w:color="auto" w:fill="FFFFFF" w:themeFill="background1"/>
                    <w:tabs>
                      <w:tab w:val="left" w:pos="560"/>
                    </w:tabs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48FE">
                    <w:rPr>
                      <w:rFonts w:ascii="Times New Roman" w:eastAsia="Times New Roman" w:hAnsi="Times New Roman" w:cs="Times New Roman"/>
                    </w:rPr>
                    <w:t xml:space="preserve">4 pav. </w:t>
                  </w:r>
                  <w:r w:rsidR="00EA3D54" w:rsidRPr="00FB48FE">
                    <w:rPr>
                      <w:rFonts w:ascii="Times New Roman" w:eastAsia="Times New Roman" w:hAnsi="Times New Roman" w:cs="Times New Roman"/>
                      <w:b/>
                    </w:rPr>
                    <w:t>Sliekyno įrengimas</w:t>
                  </w:r>
                </w:p>
              </w:tc>
            </w:tr>
          </w:tbl>
          <w:p w:rsidR="00E8202E" w:rsidRPr="007E756D" w:rsidRDefault="00E8202E" w:rsidP="00FB4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tabs>
                <w:tab w:val="left" w:pos="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02E" w:rsidRPr="007E756D" w:rsidRDefault="00E8202E" w:rsidP="00FB48FE">
            <w:pPr>
              <w:shd w:val="clear" w:color="auto" w:fill="FFFFFF" w:themeFill="background1"/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Įleidžiami 4–6 sliekai. Ant viršaus uždedami keli padžiūvę lapai.</w:t>
            </w:r>
          </w:p>
          <w:p w:rsidR="00E8202E" w:rsidRPr="007E756D" w:rsidRDefault="00E8202E" w:rsidP="00FB48FE">
            <w:pPr>
              <w:shd w:val="clear" w:color="auto" w:fill="FFFFFF" w:themeFill="background1"/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Pasirinktą laiką (ne mažiau kaip 1,5 mėnesio) stebimas sliekų gyvenimas. </w:t>
            </w:r>
          </w:p>
          <w:p w:rsidR="00EA3D54" w:rsidRPr="007E756D" w:rsidRDefault="001B06B0" w:rsidP="00FB48FE">
            <w:pPr>
              <w:shd w:val="clear" w:color="auto" w:fill="FFFFFF" w:themeFill="background1"/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E8202E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Aptariami stebėjimo rezultatai. </w:t>
            </w:r>
          </w:p>
          <w:p w:rsidR="00BA7CE0" w:rsidRPr="007E756D" w:rsidRDefault="001B06B0" w:rsidP="007E078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379B6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. Tyrim</w:t>
            </w:r>
            <w:r w:rsidR="003446D7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ui</w:t>
            </w:r>
            <w:r w:rsidR="004379B6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naudoti gyvūnai saugiai paleidžiami ten, kur buvo surinkti.</w:t>
            </w:r>
          </w:p>
        </w:tc>
      </w:tr>
      <w:tr w:rsidR="004379B6" w:rsidRPr="007E756D" w:rsidTr="00950104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4379B6" w:rsidP="00950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Pastabos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4379B6" w:rsidP="0095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Veikla vykdoma gamtoje. Supaprastinus užduot</w:t>
            </w:r>
            <w:r w:rsidR="003446D7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, vartojant mažiau sąvokų veiklas galima vykdyti 1</w:t>
            </w:r>
            <w:r w:rsidR="003446D7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2 klasėse.</w:t>
            </w:r>
          </w:p>
          <w:p w:rsidR="00BA7CE0" w:rsidRPr="007E756D" w:rsidRDefault="001B06B0" w:rsidP="0095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Šią</w:t>
            </w:r>
            <w:r w:rsidR="004379B6" w:rsidRPr="007E7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veiklą rekomenduojama atlikti gegužės–rugsėjo mėnesiais. </w:t>
            </w:r>
          </w:p>
        </w:tc>
      </w:tr>
      <w:tr w:rsidR="004379B6" w:rsidRPr="007E756D" w:rsidTr="00950104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4379B6" w:rsidP="00950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Laukiamas mokinių veiklos rezultatas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4379B6" w:rsidP="0095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Mokiniai susipažins su žieduotųjų kirmėlių atstovais. Žinos jų kūno sandarą, supras kai kuriuos jų elgsenos ypatumus. Gebės pasidaryti sliekyną. Stebėdami sliekyno gyventojus, įsitikins, kad jie sumaiš</w:t>
            </w:r>
            <w:r w:rsidR="003446D7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dirvožemio sluoksnius</w:t>
            </w:r>
            <w:r w:rsidR="003446D7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supras, kad </w:t>
            </w:r>
            <w:r w:rsidR="003446D7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sliekai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46D7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purena 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dirv</w:t>
            </w:r>
            <w:r w:rsidR="001B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 w:rsidR="003446D7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70474A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dirvožem</w:t>
            </w:r>
            <w:r w:rsidR="003446D7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geriau </w:t>
            </w:r>
            <w:r w:rsidR="0070474A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patenka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vanduo ir oras, todėl augalams augti susidaro geresnės sąlygos. Lapams dingus įsitikins, kad sliekai yra skaidytojai (organinių medžiagų perdirbėjai). Todėl žmonės juos augina kompost</w:t>
            </w:r>
            <w:r w:rsidR="0070474A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o dėžėse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79B6" w:rsidRPr="007E756D" w:rsidRDefault="004379B6" w:rsidP="0095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Savo stebėjimus grįs matavimais ir skaičiavimais.</w:t>
            </w:r>
          </w:p>
        </w:tc>
      </w:tr>
      <w:tr w:rsidR="004379B6" w:rsidRPr="007E756D" w:rsidTr="00950104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4379B6" w:rsidP="00950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Sąvokos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AA711C" w:rsidP="0095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Bestuburiai </w:t>
            </w:r>
            <w:r w:rsidR="0070474A" w:rsidRPr="007E75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4379B6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79B6" w:rsidRPr="007E75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gyvūnai, neturintys nei stuburo, nei kitų kaulų. Jiems priklauso kirmėlės, moliuskai, vabzdžiai, voragyviai, vėžiagyviai. </w:t>
            </w:r>
          </w:p>
          <w:p w:rsidR="00BA7CE0" w:rsidRPr="007E756D" w:rsidRDefault="00AA711C" w:rsidP="0095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Kirmėlės </w:t>
            </w:r>
            <w:r w:rsidR="0070474A" w:rsidRPr="007E75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4379B6" w:rsidRPr="007E7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379B6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bestuburiai, neturintys kojų (sliekas, dėlė, spalinė, askaridė).</w:t>
            </w:r>
          </w:p>
        </w:tc>
      </w:tr>
      <w:tr w:rsidR="004379B6" w:rsidRPr="007E756D" w:rsidTr="00950104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4379B6" w:rsidP="00950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4379B6" w:rsidP="0095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Saugiai elgtis su kastuvėliu, žirklėmis ar peiliu.</w:t>
            </w:r>
          </w:p>
          <w:p w:rsidR="004379B6" w:rsidRPr="007E756D" w:rsidRDefault="004379B6" w:rsidP="0095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Atsargiai elgtis renkant, paleidžiant ir apžiūrint gyvūnus.</w:t>
            </w:r>
          </w:p>
        </w:tc>
      </w:tr>
      <w:tr w:rsidR="004379B6" w:rsidRPr="007E756D" w:rsidTr="00950104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982370" w:rsidP="00950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4379B6" w:rsidP="00950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Matematika: diagramų braižymas; ilgių palyginimas; vidutinio ilgio skaičiavimas.</w:t>
            </w:r>
          </w:p>
          <w:p w:rsidR="00BA7CE0" w:rsidRPr="007E756D" w:rsidRDefault="004379B6" w:rsidP="00950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kalba: būdvardžių, veiksmažodžių vartojimas.</w:t>
            </w:r>
          </w:p>
        </w:tc>
      </w:tr>
      <w:tr w:rsidR="004379B6" w:rsidRPr="007E756D" w:rsidTr="00950104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4379B6" w:rsidP="00950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4379B6" w:rsidP="00FB48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Galima stebėti kitus bestuburius, pvz., gamtos tyrimų inde apgyvendinti vorą kryžiuotį. Tuo</w:t>
            </w:r>
            <w:r w:rsidR="0070474A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atveju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indą įdedama šakelių, kad voras turėtų ant ko nerti voratinklį</w:t>
            </w:r>
            <w:r w:rsidR="0070474A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įleidžiam</w:t>
            </w:r>
            <w:r w:rsidR="0070474A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pagaut</w:t>
            </w:r>
            <w:r w:rsidR="0070474A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vabzdži</w:t>
            </w:r>
            <w:r w:rsidR="0070474A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: mus</w:t>
            </w:r>
            <w:r w:rsidR="0070474A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ių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, uod</w:t>
            </w:r>
            <w:r w:rsidR="0070474A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. Mokiniai galėtų stebėti</w:t>
            </w:r>
            <w:r w:rsidR="0070474A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, kaip voras neria voratinklį, maitinasi,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gal net </w:t>
            </w:r>
            <w:r w:rsidR="0070474A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gamina </w:t>
            </w: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kokon</w:t>
            </w:r>
            <w:r w:rsidR="0070474A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ą.</w:t>
            </w:r>
          </w:p>
          <w:p w:rsidR="00BA7CE0" w:rsidRPr="007E756D" w:rsidRDefault="004379B6" w:rsidP="00FB48F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Kaip auginti kitus vorus, rasite čia: </w:t>
            </w:r>
            <w:hyperlink r:id="rId14" w:history="1">
              <w:r w:rsidRPr="007E756D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http://gid.lt/biologija/vorai</w:t>
              </w:r>
            </w:hyperlink>
          </w:p>
        </w:tc>
      </w:tr>
      <w:tr w:rsidR="004379B6" w:rsidRPr="007E756D" w:rsidTr="00950104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4379B6" w:rsidP="00950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CE0" w:rsidRPr="007E756D" w:rsidRDefault="00AA711C" w:rsidP="00950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Bestuburių tyrinėjimas. Pažintis su slieku</w:t>
            </w:r>
          </w:p>
        </w:tc>
      </w:tr>
      <w:tr w:rsidR="004379B6" w:rsidRPr="007E756D" w:rsidTr="00950104">
        <w:trPr>
          <w:trHeight w:val="32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9B6" w:rsidRPr="007E756D" w:rsidRDefault="00982370" w:rsidP="00950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4379B6" w:rsidRPr="007E756D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CE0" w:rsidRPr="007E756D" w:rsidRDefault="00AA711C" w:rsidP="00950104">
            <w:pPr>
              <w:pStyle w:val="Pavadinimas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756D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Bestuburių tyrinėjimas.</w:t>
            </w:r>
            <w:r w:rsidRPr="007E756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Pažintis su slieku</w:t>
            </w:r>
          </w:p>
        </w:tc>
      </w:tr>
    </w:tbl>
    <w:p w:rsidR="003B30BE" w:rsidRPr="007E756D" w:rsidRDefault="003B30BE" w:rsidP="003B30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2FA" w:rsidRPr="007E756D" w:rsidRDefault="003B52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sectPr w:rsidR="003B52FA" w:rsidRPr="007E756D" w:rsidSect="0095010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5E5" w:rsidRDefault="005C35E5" w:rsidP="007E0788">
      <w:pPr>
        <w:spacing w:after="0" w:line="240" w:lineRule="auto"/>
      </w:pPr>
      <w:r>
        <w:separator/>
      </w:r>
    </w:p>
  </w:endnote>
  <w:endnote w:type="continuationSeparator" w:id="0">
    <w:p w:rsidR="005C35E5" w:rsidRDefault="005C35E5" w:rsidP="007E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88" w:rsidRDefault="007E0788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25313"/>
      <w:docPartObj>
        <w:docPartGallery w:val="Page Numbers (Bottom of Page)"/>
        <w:docPartUnique/>
      </w:docPartObj>
    </w:sdtPr>
    <w:sdtContent>
      <w:p w:rsidR="007E0788" w:rsidRDefault="009C3D67">
        <w:pPr>
          <w:pStyle w:val="Porat"/>
          <w:jc w:val="center"/>
        </w:pPr>
        <w:r>
          <w:fldChar w:fldCharType="begin"/>
        </w:r>
        <w:r w:rsidR="007E0788">
          <w:instrText xml:space="preserve"> PAGE   \* MERGEFORMAT </w:instrText>
        </w:r>
        <w:r>
          <w:fldChar w:fldCharType="separate"/>
        </w:r>
        <w:r w:rsidR="008E70EF">
          <w:rPr>
            <w:noProof/>
          </w:rPr>
          <w:t>3</w:t>
        </w:r>
        <w:r>
          <w:fldChar w:fldCharType="end"/>
        </w:r>
      </w:p>
    </w:sdtContent>
  </w:sdt>
  <w:p w:rsidR="007E0788" w:rsidRDefault="007E0788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88" w:rsidRDefault="007E0788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5E5" w:rsidRDefault="005C35E5" w:rsidP="007E0788">
      <w:pPr>
        <w:spacing w:after="0" w:line="240" w:lineRule="auto"/>
      </w:pPr>
      <w:r>
        <w:separator/>
      </w:r>
    </w:p>
  </w:footnote>
  <w:footnote w:type="continuationSeparator" w:id="0">
    <w:p w:rsidR="005C35E5" w:rsidRDefault="005C35E5" w:rsidP="007E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88" w:rsidRDefault="007E0788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88" w:rsidRDefault="007E0788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88" w:rsidRDefault="007E0788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3717"/>
    <w:multiLevelType w:val="hybridMultilevel"/>
    <w:tmpl w:val="76DC428A"/>
    <w:lvl w:ilvl="0" w:tplc="0427000F">
      <w:start w:val="1"/>
      <w:numFmt w:val="decimal"/>
      <w:lvlText w:val="%1."/>
      <w:lvlJc w:val="left"/>
      <w:pPr>
        <w:ind w:left="1224" w:hanging="360"/>
      </w:pPr>
    </w:lvl>
    <w:lvl w:ilvl="1" w:tplc="04270019" w:tentative="1">
      <w:start w:val="1"/>
      <w:numFmt w:val="lowerLetter"/>
      <w:lvlText w:val="%2."/>
      <w:lvlJc w:val="left"/>
      <w:pPr>
        <w:ind w:left="1944" w:hanging="360"/>
      </w:pPr>
    </w:lvl>
    <w:lvl w:ilvl="2" w:tplc="0427001B" w:tentative="1">
      <w:start w:val="1"/>
      <w:numFmt w:val="lowerRoman"/>
      <w:lvlText w:val="%3."/>
      <w:lvlJc w:val="right"/>
      <w:pPr>
        <w:ind w:left="2664" w:hanging="180"/>
      </w:pPr>
    </w:lvl>
    <w:lvl w:ilvl="3" w:tplc="0427000F" w:tentative="1">
      <w:start w:val="1"/>
      <w:numFmt w:val="decimal"/>
      <w:lvlText w:val="%4."/>
      <w:lvlJc w:val="left"/>
      <w:pPr>
        <w:ind w:left="3384" w:hanging="360"/>
      </w:pPr>
    </w:lvl>
    <w:lvl w:ilvl="4" w:tplc="04270019" w:tentative="1">
      <w:start w:val="1"/>
      <w:numFmt w:val="lowerLetter"/>
      <w:lvlText w:val="%5."/>
      <w:lvlJc w:val="left"/>
      <w:pPr>
        <w:ind w:left="4104" w:hanging="360"/>
      </w:pPr>
    </w:lvl>
    <w:lvl w:ilvl="5" w:tplc="0427001B" w:tentative="1">
      <w:start w:val="1"/>
      <w:numFmt w:val="lowerRoman"/>
      <w:lvlText w:val="%6."/>
      <w:lvlJc w:val="right"/>
      <w:pPr>
        <w:ind w:left="4824" w:hanging="180"/>
      </w:pPr>
    </w:lvl>
    <w:lvl w:ilvl="6" w:tplc="0427000F" w:tentative="1">
      <w:start w:val="1"/>
      <w:numFmt w:val="decimal"/>
      <w:lvlText w:val="%7."/>
      <w:lvlJc w:val="left"/>
      <w:pPr>
        <w:ind w:left="5544" w:hanging="360"/>
      </w:pPr>
    </w:lvl>
    <w:lvl w:ilvl="7" w:tplc="04270019" w:tentative="1">
      <w:start w:val="1"/>
      <w:numFmt w:val="lowerLetter"/>
      <w:lvlText w:val="%8."/>
      <w:lvlJc w:val="left"/>
      <w:pPr>
        <w:ind w:left="6264" w:hanging="360"/>
      </w:pPr>
    </w:lvl>
    <w:lvl w:ilvl="8" w:tplc="0427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34974359"/>
    <w:multiLevelType w:val="hybridMultilevel"/>
    <w:tmpl w:val="E1C60572"/>
    <w:lvl w:ilvl="0" w:tplc="0427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>
    <w:nsid w:val="35FD5A5D"/>
    <w:multiLevelType w:val="hybridMultilevel"/>
    <w:tmpl w:val="76005D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F3DA5"/>
    <w:multiLevelType w:val="hybridMultilevel"/>
    <w:tmpl w:val="5E3232F8"/>
    <w:lvl w:ilvl="0" w:tplc="B7665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37C18"/>
    <w:multiLevelType w:val="hybridMultilevel"/>
    <w:tmpl w:val="04F0ED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9152E"/>
    <w:multiLevelType w:val="multilevel"/>
    <w:tmpl w:val="9BFCA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0BE"/>
    <w:rsid w:val="00060AF6"/>
    <w:rsid w:val="001001B7"/>
    <w:rsid w:val="00120E32"/>
    <w:rsid w:val="001213B1"/>
    <w:rsid w:val="00125CD8"/>
    <w:rsid w:val="00127916"/>
    <w:rsid w:val="00187DEF"/>
    <w:rsid w:val="001944FA"/>
    <w:rsid w:val="001B06B0"/>
    <w:rsid w:val="001B1699"/>
    <w:rsid w:val="001E664B"/>
    <w:rsid w:val="001F28BD"/>
    <w:rsid w:val="00204F92"/>
    <w:rsid w:val="003446D7"/>
    <w:rsid w:val="00394D3A"/>
    <w:rsid w:val="00397C70"/>
    <w:rsid w:val="003B30BE"/>
    <w:rsid w:val="003B52FA"/>
    <w:rsid w:val="004379B6"/>
    <w:rsid w:val="0045554A"/>
    <w:rsid w:val="00477858"/>
    <w:rsid w:val="004D5F1A"/>
    <w:rsid w:val="005332C0"/>
    <w:rsid w:val="005C35E5"/>
    <w:rsid w:val="00632123"/>
    <w:rsid w:val="00673F3A"/>
    <w:rsid w:val="0070474A"/>
    <w:rsid w:val="00706007"/>
    <w:rsid w:val="00775C91"/>
    <w:rsid w:val="0079675B"/>
    <w:rsid w:val="007E0788"/>
    <w:rsid w:val="007E756D"/>
    <w:rsid w:val="008406D3"/>
    <w:rsid w:val="008774E3"/>
    <w:rsid w:val="00883398"/>
    <w:rsid w:val="008A7B41"/>
    <w:rsid w:val="008D1697"/>
    <w:rsid w:val="008E70EF"/>
    <w:rsid w:val="00950104"/>
    <w:rsid w:val="0096055D"/>
    <w:rsid w:val="00982370"/>
    <w:rsid w:val="009A72A6"/>
    <w:rsid w:val="009C3D67"/>
    <w:rsid w:val="00A11D23"/>
    <w:rsid w:val="00A15AEA"/>
    <w:rsid w:val="00A53FBA"/>
    <w:rsid w:val="00AA711C"/>
    <w:rsid w:val="00B76E59"/>
    <w:rsid w:val="00B8531B"/>
    <w:rsid w:val="00BA7CE0"/>
    <w:rsid w:val="00C30A4A"/>
    <w:rsid w:val="00C735DD"/>
    <w:rsid w:val="00C91613"/>
    <w:rsid w:val="00D14F4F"/>
    <w:rsid w:val="00D3536C"/>
    <w:rsid w:val="00D641C3"/>
    <w:rsid w:val="00D65754"/>
    <w:rsid w:val="00D71FF4"/>
    <w:rsid w:val="00D74025"/>
    <w:rsid w:val="00DE3BF9"/>
    <w:rsid w:val="00DE52ED"/>
    <w:rsid w:val="00E33D6C"/>
    <w:rsid w:val="00E77DB6"/>
    <w:rsid w:val="00E8202E"/>
    <w:rsid w:val="00EA3D54"/>
    <w:rsid w:val="00EA5A53"/>
    <w:rsid w:val="00EB1049"/>
    <w:rsid w:val="00EB4671"/>
    <w:rsid w:val="00EF2DDC"/>
    <w:rsid w:val="00F71FF0"/>
    <w:rsid w:val="00F92208"/>
    <w:rsid w:val="00FB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3B30B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30BE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B30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3B30BE"/>
    <w:rPr>
      <w:color w:val="0563C1" w:themeColor="hyperlink"/>
      <w:u w:val="single"/>
    </w:rPr>
  </w:style>
  <w:style w:type="paragraph" w:styleId="Pavadinimas">
    <w:name w:val="Title"/>
    <w:basedOn w:val="prastasis"/>
    <w:next w:val="prastasis"/>
    <w:link w:val="PavadinimasDiagrama"/>
    <w:qFormat/>
    <w:rsid w:val="003B30B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3B30BE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79B6"/>
    <w:rPr>
      <w:rFonts w:ascii="Tahoma" w:eastAsia="Calibri" w:hAnsi="Tahoma" w:cs="Tahoma"/>
      <w:color w:val="000000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semiHidden/>
    <w:unhideWhenUsed/>
    <w:rsid w:val="007E0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7E0788"/>
    <w:rPr>
      <w:rFonts w:ascii="Calibri" w:eastAsia="Calibri" w:hAnsi="Calibri" w:cs="Calibri"/>
      <w:color w:val="00000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7E0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E0788"/>
    <w:rPr>
      <w:rFonts w:ascii="Calibri" w:eastAsia="Calibri" w:hAnsi="Calibri" w:cs="Calibri"/>
      <w:color w:val="00000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3B30B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30BE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B30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B30BE"/>
    <w:rPr>
      <w:color w:val="0563C1" w:themeColor="hyperlink"/>
      <w:u w:val="single"/>
    </w:rPr>
  </w:style>
  <w:style w:type="paragraph" w:styleId="Pavadinimas">
    <w:name w:val="Title"/>
    <w:basedOn w:val="prastasis"/>
    <w:next w:val="prastasis"/>
    <w:link w:val="PavadinimasDiagrama"/>
    <w:qFormat/>
    <w:rsid w:val="003B30B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3B30BE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79B6"/>
    <w:rPr>
      <w:rFonts w:ascii="Tahoma" w:eastAsia="Calibri" w:hAnsi="Tahoma" w:cs="Tahoma"/>
      <w:color w:val="000000"/>
      <w:sz w:val="16"/>
      <w:szCs w:val="16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florentdesbois-notredame.fr/?p=3841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lecoline.blogspot.lt/2016/02/le-ver-de-terre-un-jardinier-pas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santamater.eklablog.com/classe-2-c26972174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gid.lt/biologija/vora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3770</Words>
  <Characters>2150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303-2</dc:creator>
  <cp:lastModifiedBy>Dalia</cp:lastModifiedBy>
  <cp:revision>18</cp:revision>
  <dcterms:created xsi:type="dcterms:W3CDTF">2018-03-18T10:09:00Z</dcterms:created>
  <dcterms:modified xsi:type="dcterms:W3CDTF">2018-07-03T11:18:00Z</dcterms:modified>
</cp:coreProperties>
</file>