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45D" w:rsidRDefault="00D14D7E" w:rsidP="00145538">
      <w:pPr>
        <w:pStyle w:val="Betarp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0A68">
        <w:rPr>
          <w:rFonts w:ascii="Times New Roman" w:hAnsi="Times New Roman" w:cs="Times New Roman"/>
          <w:b/>
          <w:sz w:val="24"/>
          <w:szCs w:val="24"/>
        </w:rPr>
        <w:t>13.</w:t>
      </w:r>
      <w:r w:rsidRPr="00D14D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1B08" w:rsidRPr="00D14D7E">
        <w:rPr>
          <w:rFonts w:ascii="Times New Roman" w:hAnsi="Times New Roman" w:cs="Times New Roman"/>
          <w:b/>
          <w:i/>
          <w:sz w:val="24"/>
          <w:szCs w:val="24"/>
        </w:rPr>
        <w:t>Augalo</w:t>
      </w:r>
      <w:r w:rsidR="00A11B08" w:rsidRPr="00145538">
        <w:rPr>
          <w:rFonts w:ascii="Times New Roman" w:hAnsi="Times New Roman" w:cs="Times New Roman"/>
          <w:b/>
          <w:i/>
          <w:sz w:val="24"/>
          <w:szCs w:val="24"/>
        </w:rPr>
        <w:t xml:space="preserve"> ir gyvūno</w:t>
      </w:r>
      <w:r w:rsidR="004A4C63" w:rsidRPr="00145538">
        <w:rPr>
          <w:rFonts w:ascii="Times New Roman" w:hAnsi="Times New Roman" w:cs="Times New Roman"/>
          <w:b/>
          <w:i/>
          <w:sz w:val="24"/>
          <w:szCs w:val="24"/>
        </w:rPr>
        <w:t xml:space="preserve"> ląstelių pal</w:t>
      </w:r>
      <w:r w:rsidR="00961D74" w:rsidRPr="00145538">
        <w:rPr>
          <w:rFonts w:ascii="Times New Roman" w:hAnsi="Times New Roman" w:cs="Times New Roman"/>
          <w:b/>
          <w:i/>
          <w:sz w:val="24"/>
          <w:szCs w:val="24"/>
        </w:rPr>
        <w:t>y</w:t>
      </w:r>
      <w:r w:rsidR="00A11B08" w:rsidRPr="00145538">
        <w:rPr>
          <w:rFonts w:ascii="Times New Roman" w:hAnsi="Times New Roman" w:cs="Times New Roman"/>
          <w:b/>
          <w:i/>
          <w:sz w:val="24"/>
          <w:szCs w:val="24"/>
        </w:rPr>
        <w:t>ginimas</w:t>
      </w:r>
    </w:p>
    <w:p w:rsidR="00145538" w:rsidRPr="00145538" w:rsidRDefault="00145538" w:rsidP="00145538">
      <w:pPr>
        <w:pStyle w:val="Betarp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093"/>
        <w:gridCol w:w="7938"/>
      </w:tblGrid>
      <w:tr w:rsidR="0083055C" w:rsidTr="004865CD">
        <w:tc>
          <w:tcPr>
            <w:tcW w:w="2093" w:type="dxa"/>
          </w:tcPr>
          <w:p w:rsidR="0083055C" w:rsidRPr="00E3006F" w:rsidRDefault="0083055C" w:rsidP="00DD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6F">
              <w:rPr>
                <w:rFonts w:ascii="Times New Roman" w:hAnsi="Times New Roman" w:cs="Times New Roman"/>
                <w:sz w:val="24"/>
                <w:szCs w:val="24"/>
              </w:rPr>
              <w:t>Klasė, dalykas</w:t>
            </w:r>
          </w:p>
          <w:p w:rsidR="005F7578" w:rsidRPr="00DD44ED" w:rsidRDefault="005F7578" w:rsidP="00DD4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83055C" w:rsidRPr="00B739C1" w:rsidRDefault="000401ED" w:rsidP="00075B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3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4B6E63" w:rsidRPr="00B739C1">
              <w:rPr>
                <w:rFonts w:ascii="Times New Roman" w:hAnsi="Times New Roman" w:cs="Times New Roman"/>
                <w:sz w:val="24"/>
                <w:szCs w:val="24"/>
              </w:rPr>
              <w:t>–6</w:t>
            </w:r>
            <w:r w:rsidR="00E62512" w:rsidRPr="00B73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2512" w:rsidRPr="00B739C1">
              <w:rPr>
                <w:rFonts w:ascii="Times New Roman" w:hAnsi="Times New Roman" w:cs="Times New Roman"/>
                <w:sz w:val="24"/>
                <w:szCs w:val="24"/>
              </w:rPr>
              <w:t>klasės</w:t>
            </w:r>
            <w:r w:rsidR="00FF58FC" w:rsidRPr="00B73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4B6E63" w:rsidRPr="00B739C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B739C1">
              <w:rPr>
                <w:rFonts w:ascii="Times New Roman" w:hAnsi="Times New Roman" w:cs="Times New Roman"/>
                <w:sz w:val="24"/>
                <w:szCs w:val="24"/>
              </w:rPr>
              <w:t>amta ir žmogus</w:t>
            </w:r>
            <w:r w:rsidR="00ED07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B6E63" w:rsidRPr="00B739C1">
              <w:rPr>
                <w:rFonts w:ascii="Times New Roman" w:hAnsi="Times New Roman" w:cs="Times New Roman"/>
                <w:sz w:val="24"/>
                <w:szCs w:val="24"/>
              </w:rPr>
              <w:t xml:space="preserve"> 7–8 klasės, biologija</w:t>
            </w:r>
            <w:r w:rsidR="00ED0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055C" w:rsidTr="004865CD">
        <w:tc>
          <w:tcPr>
            <w:tcW w:w="2093" w:type="dxa"/>
          </w:tcPr>
          <w:p w:rsidR="0083055C" w:rsidRPr="00E3006F" w:rsidRDefault="0083055C" w:rsidP="00DD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6F">
              <w:rPr>
                <w:rFonts w:ascii="Times New Roman" w:hAnsi="Times New Roman" w:cs="Times New Roman"/>
                <w:sz w:val="24"/>
                <w:szCs w:val="24"/>
              </w:rPr>
              <w:t>Numatoma veiklos trukmė</w:t>
            </w:r>
          </w:p>
          <w:p w:rsidR="005F7578" w:rsidRPr="00DD44ED" w:rsidRDefault="005F7578" w:rsidP="00DD4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A6709" w:rsidRDefault="004865CD" w:rsidP="004865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Apie </w:t>
            </w:r>
            <w:r w:rsidR="00D4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B73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D4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A01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min.</w:t>
            </w:r>
          </w:p>
        </w:tc>
      </w:tr>
      <w:tr w:rsidR="0083055C" w:rsidTr="004865CD">
        <w:tc>
          <w:tcPr>
            <w:tcW w:w="2093" w:type="dxa"/>
          </w:tcPr>
          <w:p w:rsidR="005F7578" w:rsidRPr="00DD44ED" w:rsidRDefault="009939DF" w:rsidP="00993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Ugdomi mokinių gebėjimai</w:t>
            </w:r>
            <w:r w:rsidRPr="00114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r w:rsidRPr="00114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bendrąsias programas. Gamta ir žmogus. Biologija</w:t>
            </w:r>
          </w:p>
        </w:tc>
        <w:tc>
          <w:tcPr>
            <w:tcW w:w="7938" w:type="dxa"/>
          </w:tcPr>
          <w:p w:rsidR="004B6E63" w:rsidRDefault="004B6E63" w:rsidP="0048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63">
              <w:rPr>
                <w:rFonts w:ascii="Times New Roman" w:hAnsi="Times New Roman" w:cs="Times New Roman"/>
                <w:i/>
                <w:sz w:val="24"/>
                <w:szCs w:val="24"/>
              </w:rPr>
              <w:t>Gamta ir žmogus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2152F" w:rsidRDefault="00A01684" w:rsidP="0048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4F7A66">
              <w:rPr>
                <w:rFonts w:ascii="Times New Roman" w:hAnsi="Times New Roman" w:cs="Times New Roman"/>
                <w:sz w:val="24"/>
                <w:szCs w:val="24"/>
              </w:rPr>
              <w:t>Rem</w:t>
            </w:r>
            <w:r w:rsidR="00DC3202">
              <w:rPr>
                <w:rFonts w:ascii="Times New Roman" w:hAnsi="Times New Roman" w:cs="Times New Roman"/>
                <w:sz w:val="24"/>
                <w:szCs w:val="24"/>
              </w:rPr>
              <w:t>iantis</w:t>
            </w:r>
            <w:r w:rsidR="004F7A66">
              <w:rPr>
                <w:rFonts w:ascii="Times New Roman" w:hAnsi="Times New Roman" w:cs="Times New Roman"/>
                <w:sz w:val="24"/>
                <w:szCs w:val="24"/>
              </w:rPr>
              <w:t xml:space="preserve"> pavyzdžiais nurodyti, kad organizmai sudaryti iš ląstelių </w:t>
            </w:r>
            <w:r w:rsidR="007539C6" w:rsidRPr="00C10FA3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  <w:r w:rsidR="001E3B69">
              <w:t>.</w:t>
            </w:r>
          </w:p>
          <w:p w:rsidR="0083055C" w:rsidRDefault="004B6E63" w:rsidP="004865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6E63">
              <w:rPr>
                <w:rFonts w:ascii="Times New Roman" w:hAnsi="Times New Roman" w:cs="Times New Roman"/>
                <w:i/>
                <w:sz w:val="24"/>
                <w:szCs w:val="24"/>
              </w:rPr>
              <w:t>Biologija:</w:t>
            </w:r>
          </w:p>
          <w:p w:rsidR="004B6E63" w:rsidRPr="004B6E63" w:rsidRDefault="004B6E63" w:rsidP="0048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Apibūdinti pagrindinius augalo ir gyvūno ląstelių sandaros panašumus ir skirtumus, susiejant su ląstelių veikla. </w:t>
            </w:r>
          </w:p>
          <w:p w:rsidR="004B6E63" w:rsidRPr="004B6E63" w:rsidRDefault="004B6E63" w:rsidP="004865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055C" w:rsidTr="004865CD">
        <w:tc>
          <w:tcPr>
            <w:tcW w:w="2093" w:type="dxa"/>
          </w:tcPr>
          <w:p w:rsidR="005F7578" w:rsidRPr="004865CD" w:rsidRDefault="003C7514" w:rsidP="00DD44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Mokinių pasiekimai pagal </w:t>
            </w:r>
            <w:r w:rsidR="0083055C" w:rsidRPr="00E3006F">
              <w:rPr>
                <w:rFonts w:ascii="Times New Roman" w:hAnsi="Times New Roman" w:cs="Times New Roman"/>
                <w:i/>
                <w:sz w:val="24"/>
                <w:szCs w:val="24"/>
              </w:rPr>
              <w:t>Integruoto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gamtos mokslų kurso programą</w:t>
            </w:r>
            <w:r w:rsidR="0083055C" w:rsidRPr="00E300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</w:t>
            </w:r>
            <w:r w:rsidR="00DC3202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83055C" w:rsidRPr="00E3006F">
              <w:rPr>
                <w:rFonts w:ascii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7938" w:type="dxa"/>
          </w:tcPr>
          <w:p w:rsidR="0083055C" w:rsidRPr="00C10FA3" w:rsidRDefault="0044486A" w:rsidP="0048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FA3">
              <w:rPr>
                <w:rFonts w:ascii="Times New Roman" w:hAnsi="Times New Roman" w:cs="Times New Roman"/>
                <w:sz w:val="24"/>
                <w:szCs w:val="24"/>
              </w:rPr>
              <w:t>8.3.2.</w:t>
            </w:r>
            <w:r w:rsidR="00C10F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FA3" w:rsidRPr="00C10FA3">
              <w:rPr>
                <w:rFonts w:ascii="Times New Roman" w:hAnsi="Times New Roman" w:cs="Times New Roman"/>
                <w:sz w:val="24"/>
                <w:szCs w:val="24"/>
              </w:rPr>
              <w:t>Atpažįsta augal</w:t>
            </w:r>
            <w:r w:rsidR="00F902D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10FA3" w:rsidRPr="00C10FA3">
              <w:rPr>
                <w:rFonts w:ascii="Times New Roman" w:hAnsi="Times New Roman" w:cs="Times New Roman"/>
                <w:sz w:val="24"/>
                <w:szCs w:val="24"/>
              </w:rPr>
              <w:t xml:space="preserve"> ir gyvūn</w:t>
            </w:r>
            <w:r w:rsidR="00F902D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10FA3" w:rsidRPr="00C10FA3">
              <w:rPr>
                <w:rFonts w:ascii="Times New Roman" w:hAnsi="Times New Roman" w:cs="Times New Roman"/>
                <w:sz w:val="24"/>
                <w:szCs w:val="24"/>
              </w:rPr>
              <w:t xml:space="preserve"> ląsteles, apibūdina jų sandaros ir funkcijų bendrumus ir skirtumus</w:t>
            </w:r>
            <w:r w:rsidR="00762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1684" w:rsidTr="004865CD">
        <w:tc>
          <w:tcPr>
            <w:tcW w:w="2093" w:type="dxa"/>
          </w:tcPr>
          <w:p w:rsidR="00A01684" w:rsidRPr="00E3006F" w:rsidRDefault="00B16AC1" w:rsidP="00DD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6F">
              <w:rPr>
                <w:rFonts w:ascii="Times New Roman" w:hAnsi="Times New Roman" w:cs="Times New Roman"/>
                <w:sz w:val="24"/>
                <w:szCs w:val="24"/>
              </w:rPr>
              <w:t>Probleminė situacija ir veiklos klausimas</w:t>
            </w:r>
          </w:p>
        </w:tc>
        <w:tc>
          <w:tcPr>
            <w:tcW w:w="7938" w:type="dxa"/>
          </w:tcPr>
          <w:p w:rsidR="0090417C" w:rsidRDefault="002C35DD" w:rsidP="0048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Mokslininkai </w:t>
            </w:r>
            <w:r w:rsidR="001C68AD">
              <w:rPr>
                <w:rFonts w:ascii="Times New Roman" w:hAnsi="Times New Roman" w:cs="Times New Roman"/>
                <w:sz w:val="24"/>
                <w:szCs w:val="24"/>
              </w:rPr>
              <w:t xml:space="preserve">augalų ir gyvūnų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ląstelių sandarą tiria šviesiniais ir elektroniniais mikroskopais. Remiantis </w:t>
            </w:r>
            <w:r w:rsidR="000B2A5D">
              <w:rPr>
                <w:rFonts w:ascii="Times New Roman" w:hAnsi="Times New Roman" w:cs="Times New Roman"/>
                <w:sz w:val="24"/>
                <w:szCs w:val="24"/>
              </w:rPr>
              <w:t xml:space="preserve">jų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tyrimais </w:t>
            </w:r>
            <w:r w:rsidR="00B739C1">
              <w:rPr>
                <w:rFonts w:ascii="Times New Roman" w:hAnsi="Times New Roman" w:cs="Times New Roman"/>
                <w:sz w:val="24"/>
                <w:szCs w:val="24"/>
              </w:rPr>
              <w:t>kuriami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9C1">
              <w:rPr>
                <w:rFonts w:ascii="Times New Roman" w:hAnsi="Times New Roman" w:cs="Times New Roman"/>
                <w:sz w:val="24"/>
                <w:szCs w:val="24"/>
              </w:rPr>
              <w:t xml:space="preserve">įvairūs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ląstelių modeliai</w:t>
            </w:r>
            <w:r w:rsidR="00A27B2F">
              <w:rPr>
                <w:rFonts w:ascii="Times New Roman" w:hAnsi="Times New Roman" w:cs="Times New Roman"/>
                <w:sz w:val="24"/>
                <w:szCs w:val="24"/>
              </w:rPr>
              <w:t xml:space="preserve">, kuriuose ląstelės dalys </w:t>
            </w:r>
            <w:r w:rsidR="008217C5">
              <w:rPr>
                <w:rFonts w:ascii="Times New Roman" w:hAnsi="Times New Roman" w:cs="Times New Roman"/>
                <w:sz w:val="24"/>
                <w:szCs w:val="24"/>
              </w:rPr>
              <w:t>nuspalvinamos</w:t>
            </w:r>
            <w:r w:rsidR="00A27B2F">
              <w:rPr>
                <w:rFonts w:ascii="Times New Roman" w:hAnsi="Times New Roman" w:cs="Times New Roman"/>
                <w:sz w:val="24"/>
                <w:szCs w:val="24"/>
              </w:rPr>
              <w:t xml:space="preserve">. Spalvinis vaizdavimo būdas padeda </w:t>
            </w:r>
            <w:r w:rsidR="00D533FD">
              <w:rPr>
                <w:rFonts w:ascii="Times New Roman" w:hAnsi="Times New Roman" w:cs="Times New Roman"/>
                <w:sz w:val="24"/>
                <w:szCs w:val="24"/>
              </w:rPr>
              <w:t xml:space="preserve">atskirti ir geriau </w:t>
            </w:r>
            <w:r w:rsidR="00A27B2F">
              <w:rPr>
                <w:rFonts w:ascii="Times New Roman" w:hAnsi="Times New Roman" w:cs="Times New Roman"/>
                <w:sz w:val="24"/>
                <w:szCs w:val="24"/>
              </w:rPr>
              <w:t>įsiminti</w:t>
            </w:r>
            <w:r w:rsidR="00D53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B2F">
              <w:rPr>
                <w:rFonts w:ascii="Times New Roman" w:hAnsi="Times New Roman" w:cs="Times New Roman"/>
                <w:sz w:val="24"/>
                <w:szCs w:val="24"/>
              </w:rPr>
              <w:t>ląstelės dalis.</w:t>
            </w:r>
            <w:r w:rsidR="00904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1684" w:rsidRPr="004865CD" w:rsidRDefault="008217C5" w:rsidP="004865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5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 </w:t>
            </w:r>
            <w:r w:rsidR="000B2A5D" w:rsidRPr="004865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visos ląstelės </w:t>
            </w:r>
            <w:r w:rsidR="00A27B2F" w:rsidRPr="004865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dalys </w:t>
            </w:r>
            <w:r w:rsidR="000B2A5D" w:rsidRPr="004865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spalvotos? </w:t>
            </w:r>
            <w:r w:rsidR="00D533FD" w:rsidRPr="004865CD">
              <w:rPr>
                <w:rFonts w:ascii="Times New Roman" w:hAnsi="Times New Roman" w:cs="Times New Roman"/>
                <w:i/>
                <w:sz w:val="24"/>
                <w:szCs w:val="24"/>
              </w:rPr>
              <w:t>Ar augalo ir gyvūno ląstelių sandara vienoda?</w:t>
            </w:r>
          </w:p>
        </w:tc>
      </w:tr>
      <w:tr w:rsidR="0083055C" w:rsidTr="004865CD">
        <w:tc>
          <w:tcPr>
            <w:tcW w:w="2093" w:type="dxa"/>
          </w:tcPr>
          <w:p w:rsidR="0083055C" w:rsidRPr="00E3006F" w:rsidRDefault="00ED7FE6" w:rsidP="00DD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6F">
              <w:rPr>
                <w:rFonts w:ascii="Times New Roman" w:hAnsi="Times New Roman" w:cs="Times New Roman"/>
                <w:sz w:val="24"/>
                <w:szCs w:val="24"/>
              </w:rPr>
              <w:t xml:space="preserve">Mokytojo veiklos </w:t>
            </w:r>
            <w:r w:rsidR="00A01684" w:rsidRPr="00E3006F">
              <w:rPr>
                <w:rFonts w:ascii="Times New Roman" w:hAnsi="Times New Roman" w:cs="Times New Roman"/>
                <w:sz w:val="24"/>
                <w:szCs w:val="24"/>
              </w:rPr>
              <w:t>siekiniai</w:t>
            </w:r>
          </w:p>
          <w:p w:rsidR="005F7578" w:rsidRPr="00E3006F" w:rsidRDefault="005F7578" w:rsidP="00DD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578" w:rsidRPr="00DD44ED" w:rsidRDefault="005F7578" w:rsidP="00DD4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4F7A66" w:rsidRDefault="005A5F48" w:rsidP="0048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01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7A66">
              <w:rPr>
                <w:rFonts w:ascii="Times New Roman" w:hAnsi="Times New Roman" w:cs="Times New Roman"/>
                <w:sz w:val="24"/>
                <w:szCs w:val="24"/>
              </w:rPr>
              <w:t xml:space="preserve">Išmokyti pagaminti paprasčiausius </w:t>
            </w:r>
            <w:r w:rsidR="00F474B3">
              <w:rPr>
                <w:rFonts w:ascii="Times New Roman" w:hAnsi="Times New Roman" w:cs="Times New Roman"/>
                <w:sz w:val="24"/>
                <w:szCs w:val="24"/>
              </w:rPr>
              <w:t xml:space="preserve">augalų ir gyvūnų ląstelių </w:t>
            </w:r>
            <w:r w:rsidR="00E62512">
              <w:rPr>
                <w:rFonts w:ascii="Times New Roman" w:hAnsi="Times New Roman" w:cs="Times New Roman"/>
                <w:sz w:val="24"/>
                <w:szCs w:val="24"/>
              </w:rPr>
              <w:t xml:space="preserve">sandaros </w:t>
            </w:r>
            <w:r w:rsidR="006B3D46">
              <w:rPr>
                <w:rFonts w:ascii="Times New Roman" w:hAnsi="Times New Roman" w:cs="Times New Roman"/>
                <w:sz w:val="24"/>
                <w:szCs w:val="24"/>
              </w:rPr>
              <w:t xml:space="preserve">tyrimo </w:t>
            </w:r>
            <w:r w:rsidR="00E62512">
              <w:rPr>
                <w:rFonts w:ascii="Times New Roman" w:hAnsi="Times New Roman" w:cs="Times New Roman"/>
                <w:sz w:val="24"/>
                <w:szCs w:val="24"/>
              </w:rPr>
              <w:t>preparatus</w:t>
            </w:r>
            <w:r w:rsidR="006B3D46">
              <w:rPr>
                <w:rFonts w:ascii="Times New Roman" w:hAnsi="Times New Roman" w:cs="Times New Roman"/>
                <w:sz w:val="24"/>
                <w:szCs w:val="24"/>
              </w:rPr>
              <w:t>, juos t</w:t>
            </w:r>
            <w:r w:rsidR="00DC3202">
              <w:rPr>
                <w:rFonts w:ascii="Times New Roman" w:hAnsi="Times New Roman" w:cs="Times New Roman"/>
                <w:sz w:val="24"/>
                <w:szCs w:val="24"/>
              </w:rPr>
              <w:t>iriant</w:t>
            </w:r>
            <w:r w:rsidR="006B3D46">
              <w:rPr>
                <w:rFonts w:ascii="Times New Roman" w:hAnsi="Times New Roman" w:cs="Times New Roman"/>
                <w:sz w:val="24"/>
                <w:szCs w:val="24"/>
              </w:rPr>
              <w:t xml:space="preserve"> atpažinti pagrindines ląstelių dalis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01ED" w:rsidRPr="001B2B08" w:rsidRDefault="005A5F48" w:rsidP="0048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17C">
              <w:rPr>
                <w:rFonts w:ascii="Times New Roman" w:hAnsi="Times New Roman" w:cs="Times New Roman"/>
                <w:sz w:val="24"/>
                <w:szCs w:val="24"/>
              </w:rPr>
              <w:t>. A</w:t>
            </w:r>
            <w:r w:rsidR="006B3D46">
              <w:rPr>
                <w:rFonts w:ascii="Times New Roman" w:hAnsi="Times New Roman" w:cs="Times New Roman"/>
                <w:sz w:val="24"/>
                <w:szCs w:val="24"/>
              </w:rPr>
              <w:t xml:space="preserve">ugalo ir gyvūno ląstelių </w:t>
            </w:r>
            <w:r w:rsidR="0090417C">
              <w:rPr>
                <w:rFonts w:ascii="Times New Roman" w:hAnsi="Times New Roman" w:cs="Times New Roman"/>
                <w:sz w:val="24"/>
                <w:szCs w:val="24"/>
              </w:rPr>
              <w:t>sandaros panašumus ir skirtumus</w:t>
            </w:r>
            <w:r w:rsidR="006B3D46">
              <w:rPr>
                <w:rFonts w:ascii="Times New Roman" w:hAnsi="Times New Roman" w:cs="Times New Roman"/>
                <w:sz w:val="24"/>
                <w:szCs w:val="24"/>
              </w:rPr>
              <w:t xml:space="preserve"> susie</w:t>
            </w:r>
            <w:r w:rsidR="0090417C">
              <w:rPr>
                <w:rFonts w:ascii="Times New Roman" w:hAnsi="Times New Roman" w:cs="Times New Roman"/>
                <w:sz w:val="24"/>
                <w:szCs w:val="24"/>
              </w:rPr>
              <w:t xml:space="preserve">ti </w:t>
            </w:r>
            <w:r w:rsidR="006B3D46">
              <w:rPr>
                <w:rFonts w:ascii="Times New Roman" w:hAnsi="Times New Roman" w:cs="Times New Roman"/>
                <w:sz w:val="24"/>
                <w:szCs w:val="24"/>
              </w:rPr>
              <w:t xml:space="preserve">su ląstelių veikla. </w:t>
            </w:r>
          </w:p>
        </w:tc>
      </w:tr>
      <w:tr w:rsidR="0083055C" w:rsidTr="004865CD">
        <w:tc>
          <w:tcPr>
            <w:tcW w:w="2093" w:type="dxa"/>
          </w:tcPr>
          <w:p w:rsidR="0083055C" w:rsidRPr="00E3006F" w:rsidRDefault="00ED7FE6" w:rsidP="00DD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6F">
              <w:rPr>
                <w:rFonts w:ascii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7938" w:type="dxa"/>
          </w:tcPr>
          <w:p w:rsidR="00217912" w:rsidRPr="00ED7FE6" w:rsidRDefault="000401ED" w:rsidP="0048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Šviesinis m</w:t>
            </w:r>
            <w:r w:rsidR="0098307E">
              <w:rPr>
                <w:rFonts w:ascii="Times New Roman" w:hAnsi="Times New Roman" w:cs="Times New Roman"/>
                <w:sz w:val="24"/>
                <w:szCs w:val="24"/>
              </w:rPr>
              <w:t>ikroskopas (40</w:t>
            </w:r>
            <w:r w:rsidR="00836B0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8307E">
              <w:rPr>
                <w:rFonts w:ascii="Times New Roman" w:hAnsi="Times New Roman" w:cs="Times New Roman"/>
                <w:sz w:val="24"/>
                <w:szCs w:val="24"/>
              </w:rPr>
              <w:t>400x)</w:t>
            </w:r>
            <w:r w:rsidR="0021791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objektiniai ir dengiamieji stikleliai*, </w:t>
            </w:r>
            <w:r w:rsidR="004F7A66">
              <w:rPr>
                <w:rFonts w:ascii="Times New Roman" w:hAnsi="Times New Roman" w:cs="Times New Roman"/>
                <w:sz w:val="24"/>
                <w:szCs w:val="24"/>
              </w:rPr>
              <w:t>metileno mėlio</w:t>
            </w:r>
            <w:r w:rsidR="0059574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4F7A66">
              <w:rPr>
                <w:rFonts w:ascii="Times New Roman" w:hAnsi="Times New Roman" w:cs="Times New Roman"/>
                <w:sz w:val="24"/>
                <w:szCs w:val="24"/>
              </w:rPr>
              <w:t xml:space="preserve"> tirpalas</w:t>
            </w:r>
            <w:r w:rsidR="0059574B">
              <w:rPr>
                <w:rFonts w:ascii="Times New Roman" w:hAnsi="Times New Roman" w:cs="Times New Roman"/>
                <w:sz w:val="24"/>
                <w:szCs w:val="24"/>
              </w:rPr>
              <w:t xml:space="preserve"> (0,01 %)</w:t>
            </w:r>
            <w:r w:rsidR="008E7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7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preparavimo įrankių rinkinys*, </w:t>
            </w:r>
            <w:r w:rsidR="00595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Pastero </w:t>
            </w:r>
            <w:r w:rsidR="006C7643">
              <w:rPr>
                <w:rFonts w:ascii="Times New Roman" w:eastAsia="Times New Roman" w:hAnsi="Times New Roman" w:cs="Times New Roman"/>
                <w:sz w:val="24"/>
                <w:szCs w:val="24"/>
              </w:rPr>
              <w:t>pipetės</w:t>
            </w:r>
            <w:r w:rsidR="0059574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6C7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E7441">
              <w:rPr>
                <w:rFonts w:ascii="Times New Roman" w:hAnsi="Times New Roman" w:cs="Times New Roman"/>
                <w:sz w:val="24"/>
                <w:szCs w:val="24"/>
              </w:rPr>
              <w:t>ausų krapštukai</w:t>
            </w:r>
            <w:r w:rsidR="00C36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B0B">
              <w:rPr>
                <w:rFonts w:ascii="Times New Roman" w:hAnsi="Times New Roman" w:cs="Times New Roman"/>
                <w:sz w:val="24"/>
                <w:szCs w:val="24"/>
              </w:rPr>
              <w:t xml:space="preserve">(arba </w:t>
            </w:r>
            <w:r w:rsidR="00FF58FC">
              <w:rPr>
                <w:rFonts w:ascii="Times New Roman" w:hAnsi="Times New Roman" w:cs="Times New Roman"/>
                <w:sz w:val="24"/>
                <w:szCs w:val="24"/>
              </w:rPr>
              <w:t>medinės mentelės</w:t>
            </w:r>
            <w:r w:rsidR="00836B0B">
              <w:rPr>
                <w:rFonts w:ascii="Times New Roman" w:hAnsi="Times New Roman" w:cs="Times New Roman"/>
                <w:sz w:val="24"/>
                <w:szCs w:val="24"/>
              </w:rPr>
              <w:t>, arba</w:t>
            </w:r>
            <w:r w:rsidR="00FF58FC">
              <w:rPr>
                <w:rFonts w:ascii="Times New Roman" w:hAnsi="Times New Roman" w:cs="Times New Roman"/>
                <w:sz w:val="24"/>
                <w:szCs w:val="24"/>
              </w:rPr>
              <w:t xml:space="preserve"> plastikiniai šaukšteliai</w:t>
            </w:r>
            <w:r w:rsidR="00836B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E7441">
              <w:rPr>
                <w:rFonts w:ascii="Times New Roman" w:hAnsi="Times New Roman" w:cs="Times New Roman"/>
                <w:sz w:val="24"/>
                <w:szCs w:val="24"/>
              </w:rPr>
              <w:t xml:space="preserve">, indelis su vandeniu, popierinės </w:t>
            </w:r>
            <w:r w:rsidR="009612D9">
              <w:rPr>
                <w:rFonts w:ascii="Times New Roman" w:hAnsi="Times New Roman" w:cs="Times New Roman"/>
                <w:sz w:val="24"/>
                <w:szCs w:val="24"/>
              </w:rPr>
              <w:t>servetėlės</w:t>
            </w:r>
            <w:r w:rsidR="006C76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055C" w:rsidTr="004865CD">
        <w:trPr>
          <w:trHeight w:val="3870"/>
        </w:trPr>
        <w:tc>
          <w:tcPr>
            <w:tcW w:w="2093" w:type="dxa"/>
          </w:tcPr>
          <w:p w:rsidR="0083055C" w:rsidRPr="00E3006F" w:rsidRDefault="00ED7FE6" w:rsidP="00DD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6F">
              <w:rPr>
                <w:rFonts w:ascii="Times New Roman" w:hAnsi="Times New Roman" w:cs="Times New Roman"/>
                <w:sz w:val="24"/>
                <w:szCs w:val="24"/>
              </w:rPr>
              <w:t>Veiklos eiga</w:t>
            </w:r>
          </w:p>
        </w:tc>
        <w:tc>
          <w:tcPr>
            <w:tcW w:w="7938" w:type="dxa"/>
          </w:tcPr>
          <w:p w:rsidR="00113FE7" w:rsidRPr="00836B0B" w:rsidRDefault="007539C6" w:rsidP="004865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FA3">
              <w:rPr>
                <w:rFonts w:ascii="Times New Roman" w:hAnsi="Times New Roman" w:cs="Times New Roman"/>
                <w:i/>
                <w:sz w:val="24"/>
                <w:szCs w:val="24"/>
              </w:rPr>
              <w:t>Pasiruošimas tyrimui</w:t>
            </w:r>
          </w:p>
          <w:p w:rsidR="00C36B4F" w:rsidRDefault="00113FE7" w:rsidP="0048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A05FB">
              <w:rPr>
                <w:rFonts w:ascii="Times New Roman" w:hAnsi="Times New Roman" w:cs="Times New Roman"/>
                <w:sz w:val="24"/>
                <w:szCs w:val="24"/>
              </w:rPr>
              <w:t>tsineš</w:t>
            </w:r>
            <w:r w:rsidR="00D433C8">
              <w:rPr>
                <w:rFonts w:ascii="Times New Roman" w:hAnsi="Times New Roman" w:cs="Times New Roman"/>
                <w:sz w:val="24"/>
                <w:szCs w:val="24"/>
              </w:rPr>
              <w:t xml:space="preserve">amas </w:t>
            </w:r>
            <w:r w:rsidR="00836B0B">
              <w:rPr>
                <w:rFonts w:ascii="Times New Roman" w:hAnsi="Times New Roman" w:cs="Times New Roman"/>
                <w:sz w:val="24"/>
                <w:szCs w:val="24"/>
              </w:rPr>
              <w:t xml:space="preserve">samanos </w:t>
            </w:r>
            <w:r w:rsidR="00ED077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DA05FB">
              <w:rPr>
                <w:rFonts w:ascii="Times New Roman" w:hAnsi="Times New Roman" w:cs="Times New Roman"/>
                <w:sz w:val="24"/>
                <w:szCs w:val="24"/>
              </w:rPr>
              <w:t xml:space="preserve">ulsčiosios </w:t>
            </w:r>
            <w:proofErr w:type="spellStart"/>
            <w:r w:rsidR="00DA05FB">
              <w:rPr>
                <w:rFonts w:ascii="Times New Roman" w:hAnsi="Times New Roman" w:cs="Times New Roman"/>
                <w:sz w:val="24"/>
                <w:szCs w:val="24"/>
              </w:rPr>
              <w:t>lapūnės</w:t>
            </w:r>
            <w:proofErr w:type="spellEnd"/>
            <w:r w:rsidR="00DA05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A05FB" w:rsidRPr="00DA05FB">
              <w:rPr>
                <w:rFonts w:ascii="Times New Roman" w:hAnsi="Times New Roman" w:cs="Times New Roman"/>
                <w:i/>
                <w:sz w:val="24"/>
                <w:szCs w:val="24"/>
              </w:rPr>
              <w:t>Plagiomnium</w:t>
            </w:r>
            <w:proofErr w:type="spellEnd"/>
            <w:r w:rsidR="00DA05FB" w:rsidRPr="00DA05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A05FB" w:rsidRPr="00DA05FB">
              <w:rPr>
                <w:rFonts w:ascii="Times New Roman" w:hAnsi="Times New Roman" w:cs="Times New Roman"/>
                <w:i/>
                <w:sz w:val="24"/>
                <w:szCs w:val="24"/>
              </w:rPr>
              <w:t>affine</w:t>
            </w:r>
            <w:proofErr w:type="spellEnd"/>
            <w:r w:rsidR="00DA05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433C8">
              <w:rPr>
                <w:rFonts w:ascii="Times New Roman" w:hAnsi="Times New Roman" w:cs="Times New Roman"/>
                <w:sz w:val="24"/>
                <w:szCs w:val="24"/>
              </w:rPr>
              <w:t xml:space="preserve"> kuokštelis</w:t>
            </w:r>
            <w:r w:rsidR="00DA0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7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5FB">
              <w:rPr>
                <w:rFonts w:ascii="Times New Roman" w:hAnsi="Times New Roman" w:cs="Times New Roman"/>
                <w:sz w:val="24"/>
                <w:szCs w:val="24"/>
              </w:rPr>
              <w:t>Ši samana</w:t>
            </w:r>
            <w:r w:rsidR="00CD7EAE">
              <w:rPr>
                <w:rFonts w:ascii="Times New Roman" w:hAnsi="Times New Roman" w:cs="Times New Roman"/>
                <w:sz w:val="24"/>
                <w:szCs w:val="24"/>
              </w:rPr>
              <w:t xml:space="preserve"> auga visur, kur yra pakankamai drėgmės.  </w:t>
            </w:r>
          </w:p>
          <w:tbl>
            <w:tblPr>
              <w:tblStyle w:val="Lentelstinklelis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46"/>
            </w:tblGrid>
            <w:tr w:rsidR="00DA05FB" w:rsidTr="00ED0773">
              <w:tc>
                <w:tcPr>
                  <w:tcW w:w="5146" w:type="dxa"/>
                </w:tcPr>
                <w:p w:rsidR="00DA05FB" w:rsidRPr="00112C3D" w:rsidRDefault="00DA05FB" w:rsidP="004865C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12C3D">
                    <w:rPr>
                      <w:noProof/>
                      <w:lang w:eastAsia="lt-LT"/>
                    </w:rPr>
                    <w:drawing>
                      <wp:anchor distT="0" distB="0" distL="114300" distR="114300" simplePos="0" relativeHeight="251657728" behindDoc="1" locked="0" layoutInCell="1" allowOverlap="1">
                        <wp:simplePos x="0" y="0"/>
                        <wp:positionH relativeFrom="column">
                          <wp:posOffset>-65405</wp:posOffset>
                        </wp:positionH>
                        <wp:positionV relativeFrom="paragraph">
                          <wp:posOffset>34290</wp:posOffset>
                        </wp:positionV>
                        <wp:extent cx="2020570" cy="1515745"/>
                        <wp:effectExtent l="0" t="0" r="0" b="8255"/>
                        <wp:wrapTight wrapText="bothSides">
                          <wp:wrapPolygon edited="0">
                            <wp:start x="0" y="0"/>
                            <wp:lineTo x="0" y="21446"/>
                            <wp:lineTo x="21383" y="21446"/>
                            <wp:lineTo x="21383" y="0"/>
                            <wp:lineTo x="0" y="0"/>
                          </wp:wrapPolygon>
                        </wp:wrapTight>
                        <wp:docPr id="5" name="Paveikslėlis 5" descr="http://www.cisfbr.org.uk/images/Plagiomnium_affine_4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cisfbr.org.uk/images/Plagiomnium_affine_4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0570" cy="1515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DA05FB" w:rsidTr="00ED0773">
              <w:tc>
                <w:tcPr>
                  <w:tcW w:w="5146" w:type="dxa"/>
                </w:tcPr>
                <w:p w:rsidR="00DA05FB" w:rsidRPr="00112C3D" w:rsidRDefault="00ED0773" w:rsidP="004865CD">
                  <w:pPr>
                    <w:pStyle w:val="Sraopastraipa"/>
                    <w:numPr>
                      <w:ilvl w:val="0"/>
                      <w:numId w:val="2"/>
                    </w:numPr>
                    <w:ind w:left="222"/>
                    <w:jc w:val="both"/>
                    <w:rPr>
                      <w:rFonts w:ascii="Times New Roman" w:hAnsi="Times New Roman" w:cs="Times New Roman"/>
                    </w:rPr>
                  </w:pPr>
                  <w:r w:rsidRPr="00112C3D">
                    <w:rPr>
                      <w:rFonts w:ascii="Times New Roman" w:hAnsi="Times New Roman" w:cs="Times New Roman"/>
                    </w:rPr>
                    <w:t xml:space="preserve">pav. </w:t>
                  </w:r>
                  <w:r w:rsidR="007539C6" w:rsidRPr="00112C3D">
                    <w:rPr>
                      <w:rFonts w:ascii="Times New Roman" w:hAnsi="Times New Roman" w:cs="Times New Roman"/>
                      <w:b/>
                    </w:rPr>
                    <w:t xml:space="preserve">Gulsčioji </w:t>
                  </w:r>
                  <w:proofErr w:type="spellStart"/>
                  <w:r w:rsidR="007539C6" w:rsidRPr="00112C3D">
                    <w:rPr>
                      <w:rFonts w:ascii="Times New Roman" w:hAnsi="Times New Roman" w:cs="Times New Roman"/>
                      <w:b/>
                    </w:rPr>
                    <w:t>lapūnė</w:t>
                  </w:r>
                  <w:proofErr w:type="spellEnd"/>
                  <w:r w:rsidR="007539C6" w:rsidRPr="00112C3D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7539C6" w:rsidRPr="00112C3D">
                    <w:rPr>
                      <w:rFonts w:ascii="Times New Roman" w:hAnsi="Times New Roman" w:cs="Times New Roman"/>
                      <w:b/>
                      <w:i/>
                    </w:rPr>
                    <w:t>(</w:t>
                  </w:r>
                  <w:proofErr w:type="spellStart"/>
                  <w:r w:rsidR="007539C6" w:rsidRPr="00112C3D">
                    <w:rPr>
                      <w:rFonts w:ascii="Times New Roman" w:hAnsi="Times New Roman" w:cs="Times New Roman"/>
                      <w:b/>
                      <w:i/>
                    </w:rPr>
                    <w:t>Plagiomnium</w:t>
                  </w:r>
                  <w:proofErr w:type="spellEnd"/>
                  <w:r w:rsidR="007539C6" w:rsidRPr="00112C3D">
                    <w:rPr>
                      <w:rFonts w:ascii="Times New Roman" w:hAnsi="Times New Roman" w:cs="Times New Roman"/>
                      <w:b/>
                      <w:i/>
                    </w:rPr>
                    <w:t xml:space="preserve"> </w:t>
                  </w:r>
                  <w:proofErr w:type="spellStart"/>
                  <w:r w:rsidR="007539C6" w:rsidRPr="00112C3D">
                    <w:rPr>
                      <w:rFonts w:ascii="Times New Roman" w:hAnsi="Times New Roman" w:cs="Times New Roman"/>
                      <w:b/>
                      <w:i/>
                    </w:rPr>
                    <w:t>affine</w:t>
                  </w:r>
                  <w:proofErr w:type="spellEnd"/>
                  <w:r w:rsidR="007539C6" w:rsidRPr="00112C3D">
                    <w:rPr>
                      <w:rFonts w:ascii="Times New Roman" w:hAnsi="Times New Roman" w:cs="Times New Roman"/>
                      <w:b/>
                      <w:i/>
                    </w:rPr>
                    <w:t>)</w:t>
                  </w:r>
                </w:p>
              </w:tc>
            </w:tr>
          </w:tbl>
          <w:p w:rsidR="00DA05FB" w:rsidRDefault="00CC3007" w:rsidP="0048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07">
              <w:rPr>
                <w:rFonts w:ascii="Times New Roman" w:hAnsi="Times New Roman" w:cs="Times New Roman"/>
                <w:sz w:val="24"/>
                <w:szCs w:val="24"/>
              </w:rPr>
              <w:t>Jeigu reikia</w:t>
            </w:r>
            <w:r w:rsidR="00836B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3007">
              <w:rPr>
                <w:rFonts w:ascii="Times New Roman" w:hAnsi="Times New Roman" w:cs="Times New Roman"/>
                <w:sz w:val="24"/>
                <w:szCs w:val="24"/>
              </w:rPr>
              <w:t xml:space="preserve"> mokiniams primenam</w:t>
            </w:r>
            <w:r w:rsidR="001A4CF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C3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C10FA3" w:rsidRPr="00C10FA3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mikroskopijos</w:t>
              </w:r>
            </w:hyperlink>
            <w:r w:rsidRPr="00CC3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F8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hyperlink r:id="rId10" w:history="1">
              <w:r w:rsidR="005F29AE" w:rsidRPr="00ED0773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biologin</w:t>
              </w:r>
              <w:r w:rsidR="00D01F8C" w:rsidRPr="00ED0773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io piešinio</w:t>
              </w:r>
            </w:hyperlink>
            <w:bookmarkStart w:id="0" w:name="_GoBack"/>
            <w:bookmarkEnd w:id="0"/>
            <w:r w:rsidR="00D01F8C">
              <w:rPr>
                <w:rFonts w:ascii="Times New Roman" w:hAnsi="Times New Roman" w:cs="Times New Roman"/>
                <w:sz w:val="24"/>
                <w:szCs w:val="24"/>
              </w:rPr>
              <w:t xml:space="preserve"> vaizdavimo metodika.</w:t>
            </w:r>
          </w:p>
          <w:p w:rsidR="000D4A8A" w:rsidRPr="00CC3007" w:rsidRDefault="000D4A8A" w:rsidP="0048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4F" w:rsidRPr="00836B0B" w:rsidRDefault="007539C6" w:rsidP="004865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FA3">
              <w:rPr>
                <w:rFonts w:ascii="Times New Roman" w:hAnsi="Times New Roman" w:cs="Times New Roman"/>
                <w:i/>
                <w:sz w:val="24"/>
                <w:szCs w:val="24"/>
              </w:rPr>
              <w:t>Tyrimas</w:t>
            </w:r>
          </w:p>
          <w:p w:rsidR="00DA05FB" w:rsidRDefault="00BF2E79" w:rsidP="0048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C7643">
              <w:rPr>
                <w:rFonts w:ascii="Times New Roman" w:hAnsi="Times New Roman" w:cs="Times New Roman"/>
                <w:sz w:val="24"/>
                <w:szCs w:val="24"/>
              </w:rPr>
              <w:t>Paruošiamas samanos la</w:t>
            </w:r>
            <w:r w:rsidR="00ED077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C7643">
              <w:rPr>
                <w:rFonts w:ascii="Times New Roman" w:hAnsi="Times New Roman" w:cs="Times New Roman"/>
                <w:sz w:val="24"/>
                <w:szCs w:val="24"/>
              </w:rPr>
              <w:t xml:space="preserve">o preparatas. Pincetu nuskinamas vienas samanos </w:t>
            </w:r>
            <w:r w:rsidR="006C7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lap</w:t>
            </w:r>
            <w:r w:rsidR="00ED0773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836B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7643">
              <w:rPr>
                <w:rFonts w:ascii="Times New Roman" w:hAnsi="Times New Roman" w:cs="Times New Roman"/>
                <w:sz w:val="24"/>
                <w:szCs w:val="24"/>
              </w:rPr>
              <w:t xml:space="preserve"> padedamas į vandens lašą ant objektinio stiklelio</w:t>
            </w:r>
            <w:r w:rsidR="00836B0B"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="006C7643">
              <w:rPr>
                <w:rFonts w:ascii="Times New Roman" w:hAnsi="Times New Roman" w:cs="Times New Roman"/>
                <w:sz w:val="24"/>
                <w:szCs w:val="24"/>
              </w:rPr>
              <w:t xml:space="preserve"> uždengiamas dengiamuoju stikleliu.</w:t>
            </w:r>
            <w:r w:rsidR="00C36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85B">
              <w:rPr>
                <w:rFonts w:ascii="Times New Roman" w:hAnsi="Times New Roman" w:cs="Times New Roman"/>
                <w:sz w:val="24"/>
                <w:szCs w:val="24"/>
              </w:rPr>
              <w:t>Išsiliejęs</w:t>
            </w:r>
            <w:r w:rsidR="009612D9">
              <w:rPr>
                <w:rFonts w:ascii="Times New Roman" w:hAnsi="Times New Roman" w:cs="Times New Roman"/>
                <w:sz w:val="24"/>
                <w:szCs w:val="24"/>
              </w:rPr>
              <w:t xml:space="preserve"> už dengiamojo stiklelio kraštų vanduo sugeriamas </w:t>
            </w:r>
            <w:r w:rsidR="00836B0B">
              <w:rPr>
                <w:rFonts w:ascii="Times New Roman" w:hAnsi="Times New Roman" w:cs="Times New Roman"/>
                <w:sz w:val="24"/>
                <w:szCs w:val="24"/>
              </w:rPr>
              <w:t xml:space="preserve">popierine </w:t>
            </w:r>
            <w:r w:rsidR="009612D9">
              <w:rPr>
                <w:rFonts w:ascii="Times New Roman" w:hAnsi="Times New Roman" w:cs="Times New Roman"/>
                <w:sz w:val="24"/>
                <w:szCs w:val="24"/>
              </w:rPr>
              <w:t>servetėle.</w:t>
            </w:r>
          </w:p>
          <w:p w:rsidR="004573F3" w:rsidRDefault="00BF2E79" w:rsidP="0048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36B4F">
              <w:rPr>
                <w:rFonts w:ascii="Times New Roman" w:hAnsi="Times New Roman" w:cs="Times New Roman"/>
                <w:sz w:val="24"/>
                <w:szCs w:val="24"/>
              </w:rPr>
              <w:t xml:space="preserve">Paruošiamas burnos </w:t>
            </w:r>
            <w:r w:rsidR="00E078E3">
              <w:rPr>
                <w:rFonts w:ascii="Times New Roman" w:hAnsi="Times New Roman" w:cs="Times New Roman"/>
                <w:sz w:val="24"/>
                <w:szCs w:val="24"/>
              </w:rPr>
              <w:t xml:space="preserve">epitelio ląstelių </w:t>
            </w:r>
            <w:r w:rsidR="00C36B4F">
              <w:rPr>
                <w:rFonts w:ascii="Times New Roman" w:hAnsi="Times New Roman" w:cs="Times New Roman"/>
                <w:sz w:val="24"/>
                <w:szCs w:val="24"/>
              </w:rPr>
              <w:t xml:space="preserve">preparatas. </w:t>
            </w:r>
            <w:r w:rsidR="0059014D">
              <w:rPr>
                <w:rFonts w:ascii="Times New Roman" w:hAnsi="Times New Roman" w:cs="Times New Roman"/>
                <w:sz w:val="24"/>
                <w:szCs w:val="24"/>
              </w:rPr>
              <w:t xml:space="preserve">Burna išskalaujama vandeniu. </w:t>
            </w:r>
            <w:r w:rsidR="00C36B4F">
              <w:rPr>
                <w:rFonts w:ascii="Times New Roman" w:hAnsi="Times New Roman" w:cs="Times New Roman"/>
                <w:sz w:val="24"/>
                <w:szCs w:val="24"/>
              </w:rPr>
              <w:t xml:space="preserve">Ausų krapštuku </w:t>
            </w:r>
            <w:r w:rsidR="00836B0B">
              <w:rPr>
                <w:rFonts w:ascii="Times New Roman" w:hAnsi="Times New Roman" w:cs="Times New Roman"/>
                <w:sz w:val="24"/>
                <w:szCs w:val="24"/>
              </w:rPr>
              <w:t>(arba</w:t>
            </w:r>
            <w:r w:rsidR="00C36B4F">
              <w:rPr>
                <w:rFonts w:ascii="Times New Roman" w:hAnsi="Times New Roman" w:cs="Times New Roman"/>
                <w:sz w:val="24"/>
                <w:szCs w:val="24"/>
              </w:rPr>
              <w:t xml:space="preserve"> mentele</w:t>
            </w:r>
            <w:r w:rsidR="00836B0B">
              <w:rPr>
                <w:rFonts w:ascii="Times New Roman" w:hAnsi="Times New Roman" w:cs="Times New Roman"/>
                <w:sz w:val="24"/>
                <w:szCs w:val="24"/>
              </w:rPr>
              <w:t>, arba</w:t>
            </w:r>
            <w:r w:rsidR="00C36B4F">
              <w:rPr>
                <w:rFonts w:ascii="Times New Roman" w:hAnsi="Times New Roman" w:cs="Times New Roman"/>
                <w:sz w:val="24"/>
                <w:szCs w:val="24"/>
              </w:rPr>
              <w:t xml:space="preserve"> plastikiniu šaukšteliu</w:t>
            </w:r>
            <w:r w:rsidR="00836B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36B4F">
              <w:rPr>
                <w:rFonts w:ascii="Times New Roman" w:hAnsi="Times New Roman" w:cs="Times New Roman"/>
                <w:sz w:val="24"/>
                <w:szCs w:val="24"/>
              </w:rPr>
              <w:t xml:space="preserve"> pagramdoma vidinė </w:t>
            </w:r>
            <w:r w:rsidR="00836B0B">
              <w:rPr>
                <w:rFonts w:ascii="Times New Roman" w:hAnsi="Times New Roman" w:cs="Times New Roman"/>
                <w:sz w:val="24"/>
                <w:szCs w:val="24"/>
              </w:rPr>
              <w:t>skruosto</w:t>
            </w:r>
            <w:r w:rsidR="00C36B4F">
              <w:rPr>
                <w:rFonts w:ascii="Times New Roman" w:hAnsi="Times New Roman" w:cs="Times New Roman"/>
                <w:sz w:val="24"/>
                <w:szCs w:val="24"/>
              </w:rPr>
              <w:t xml:space="preserve"> pusė. Apnaša perkeliama ant objektinio stiklelio</w:t>
            </w:r>
            <w:r w:rsidR="00F474B3">
              <w:rPr>
                <w:rFonts w:ascii="Times New Roman" w:hAnsi="Times New Roman" w:cs="Times New Roman"/>
                <w:sz w:val="24"/>
                <w:szCs w:val="24"/>
              </w:rPr>
              <w:t xml:space="preserve"> į </w:t>
            </w:r>
            <w:r w:rsidR="00ED077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836B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A4CFB">
              <w:rPr>
                <w:rFonts w:ascii="Times New Roman" w:hAnsi="Times New Roman" w:cs="Times New Roman"/>
                <w:sz w:val="24"/>
                <w:szCs w:val="24"/>
              </w:rPr>
              <w:t>proc.</w:t>
            </w:r>
            <w:r w:rsidR="00ED0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4B3">
              <w:rPr>
                <w:rFonts w:ascii="Times New Roman" w:hAnsi="Times New Roman" w:cs="Times New Roman"/>
                <w:sz w:val="24"/>
                <w:szCs w:val="24"/>
              </w:rPr>
              <w:t>metileno mėlio</w:t>
            </w:r>
            <w:r w:rsidR="00ED0773">
              <w:rPr>
                <w:rFonts w:ascii="Times New Roman" w:hAnsi="Times New Roman" w:cs="Times New Roman"/>
                <w:sz w:val="24"/>
                <w:szCs w:val="24"/>
              </w:rPr>
              <w:t xml:space="preserve"> vandeninio tirpalo</w:t>
            </w:r>
            <w:r w:rsidR="00F474B3">
              <w:rPr>
                <w:rFonts w:ascii="Times New Roman" w:hAnsi="Times New Roman" w:cs="Times New Roman"/>
                <w:sz w:val="24"/>
                <w:szCs w:val="24"/>
              </w:rPr>
              <w:t xml:space="preserve"> lašą</w:t>
            </w:r>
            <w:r w:rsidR="00C36B4F">
              <w:rPr>
                <w:rFonts w:ascii="Times New Roman" w:hAnsi="Times New Roman" w:cs="Times New Roman"/>
                <w:sz w:val="24"/>
                <w:szCs w:val="24"/>
              </w:rPr>
              <w:t xml:space="preserve">. Metileno mėlio </w:t>
            </w:r>
            <w:r w:rsidR="00ED0773">
              <w:rPr>
                <w:rFonts w:ascii="Times New Roman" w:hAnsi="Times New Roman" w:cs="Times New Roman"/>
                <w:sz w:val="24"/>
                <w:szCs w:val="24"/>
              </w:rPr>
              <w:t xml:space="preserve">tirpalo </w:t>
            </w:r>
            <w:r w:rsidR="00C36B4F">
              <w:rPr>
                <w:rFonts w:ascii="Times New Roman" w:hAnsi="Times New Roman" w:cs="Times New Roman"/>
                <w:sz w:val="24"/>
                <w:szCs w:val="24"/>
              </w:rPr>
              <w:t>lašas atsargiai pamaišomas preparavimo adata</w:t>
            </w:r>
            <w:r w:rsidR="00A474DA">
              <w:rPr>
                <w:rFonts w:ascii="Times New Roman" w:hAnsi="Times New Roman" w:cs="Times New Roman"/>
                <w:sz w:val="24"/>
                <w:szCs w:val="24"/>
              </w:rPr>
              <w:t xml:space="preserve">, ant jo </w:t>
            </w:r>
            <w:r w:rsidR="00C36B4F">
              <w:rPr>
                <w:rFonts w:ascii="Times New Roman" w:hAnsi="Times New Roman" w:cs="Times New Roman"/>
                <w:sz w:val="24"/>
                <w:szCs w:val="24"/>
              </w:rPr>
              <w:t>pad</w:t>
            </w:r>
            <w:r w:rsidR="00F474B3">
              <w:rPr>
                <w:rFonts w:ascii="Times New Roman" w:hAnsi="Times New Roman" w:cs="Times New Roman"/>
                <w:sz w:val="24"/>
                <w:szCs w:val="24"/>
              </w:rPr>
              <w:t>edamas dengiamasis stikl</w:t>
            </w:r>
            <w:r w:rsidR="00ED0773">
              <w:rPr>
                <w:rFonts w:ascii="Times New Roman" w:hAnsi="Times New Roman" w:cs="Times New Roman"/>
                <w:sz w:val="24"/>
                <w:szCs w:val="24"/>
              </w:rPr>
              <w:t>elis</w:t>
            </w:r>
            <w:r w:rsidR="00F474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612D9">
              <w:rPr>
                <w:rFonts w:ascii="Times New Roman" w:hAnsi="Times New Roman" w:cs="Times New Roman"/>
                <w:sz w:val="24"/>
                <w:szCs w:val="24"/>
              </w:rPr>
              <w:t xml:space="preserve">Išsiliejęs už dengiamojo stiklelio kraštų metileno mėlio tirpalas sugeriamas </w:t>
            </w:r>
            <w:r w:rsidR="00836B0B">
              <w:rPr>
                <w:rFonts w:ascii="Times New Roman" w:hAnsi="Times New Roman" w:cs="Times New Roman"/>
                <w:sz w:val="24"/>
                <w:szCs w:val="24"/>
              </w:rPr>
              <w:t xml:space="preserve">popierine </w:t>
            </w:r>
            <w:r w:rsidR="009612D9">
              <w:rPr>
                <w:rFonts w:ascii="Times New Roman" w:hAnsi="Times New Roman" w:cs="Times New Roman"/>
                <w:sz w:val="24"/>
                <w:szCs w:val="24"/>
              </w:rPr>
              <w:t>servetėle.</w:t>
            </w:r>
          </w:p>
          <w:p w:rsidR="00F474B3" w:rsidRPr="0099275E" w:rsidRDefault="00F474B3" w:rsidP="004865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6B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Abu preparatai stebimi ir nagrinėjami šviesin</w:t>
            </w:r>
            <w:r w:rsidR="00836B0B">
              <w:rPr>
                <w:rFonts w:ascii="Times New Roman" w:hAnsi="Times New Roman" w:cs="Times New Roman"/>
                <w:sz w:val="24"/>
                <w:szCs w:val="24"/>
              </w:rPr>
              <w:t>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mikroskop</w:t>
            </w:r>
            <w:r w:rsidR="00836B0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17912" w:rsidRDefault="00F474B3" w:rsidP="0048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Abiejų preparatų matomi vaizdai pavaizduojami </w:t>
            </w:r>
            <w:r w:rsidR="001C68AD">
              <w:rPr>
                <w:rFonts w:ascii="Times New Roman" w:hAnsi="Times New Roman" w:cs="Times New Roman"/>
                <w:sz w:val="24"/>
                <w:szCs w:val="24"/>
              </w:rPr>
              <w:t>biologiniais</w:t>
            </w:r>
            <w:r w:rsidR="00821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8AD">
              <w:rPr>
                <w:rFonts w:ascii="Times New Roman" w:hAnsi="Times New Roman" w:cs="Times New Roman"/>
                <w:sz w:val="24"/>
                <w:szCs w:val="24"/>
              </w:rPr>
              <w:t>piešiniais</w:t>
            </w:r>
            <w:r w:rsidR="00CC3007">
              <w:rPr>
                <w:rFonts w:ascii="Times New Roman" w:hAnsi="Times New Roman" w:cs="Times New Roman"/>
                <w:sz w:val="24"/>
                <w:szCs w:val="24"/>
              </w:rPr>
              <w:t>. Piešiniuose</w:t>
            </w:r>
            <w:r w:rsidR="002767A6">
              <w:rPr>
                <w:rFonts w:ascii="Times New Roman" w:hAnsi="Times New Roman" w:cs="Times New Roman"/>
                <w:sz w:val="24"/>
                <w:szCs w:val="24"/>
              </w:rPr>
              <w:t xml:space="preserve"> 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žymimos</w:t>
            </w:r>
            <w:r w:rsidR="002767A6">
              <w:rPr>
                <w:rFonts w:ascii="Times New Roman" w:hAnsi="Times New Roman" w:cs="Times New Roman"/>
                <w:sz w:val="24"/>
                <w:szCs w:val="24"/>
              </w:rPr>
              <w:t xml:space="preserve"> ir įvardijamos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matomo</w:t>
            </w:r>
            <w:r w:rsidR="001C68AD">
              <w:rPr>
                <w:rFonts w:ascii="Times New Roman" w:hAnsi="Times New Roman" w:cs="Times New Roman"/>
                <w:sz w:val="24"/>
                <w:szCs w:val="24"/>
              </w:rPr>
              <w:t>s ląstelės dalys</w:t>
            </w:r>
            <w:r w:rsidR="002767A6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1C68AD">
              <w:rPr>
                <w:rFonts w:ascii="Times New Roman" w:hAnsi="Times New Roman" w:cs="Times New Roman"/>
                <w:sz w:val="24"/>
                <w:szCs w:val="24"/>
              </w:rPr>
              <w:t xml:space="preserve">amanos lapo ląstelėje: sienelė, </w:t>
            </w:r>
            <w:r w:rsidR="002767A6">
              <w:rPr>
                <w:rFonts w:ascii="Times New Roman" w:hAnsi="Times New Roman" w:cs="Times New Roman"/>
                <w:sz w:val="24"/>
                <w:szCs w:val="24"/>
              </w:rPr>
              <w:t>citoplazma, chloroplastai, jeigu matomi</w:t>
            </w:r>
            <w:r w:rsidR="00836B0B">
              <w:rPr>
                <w:rFonts w:ascii="Times New Roman" w:hAnsi="Times New Roman" w:cs="Times New Roman"/>
                <w:sz w:val="24"/>
                <w:szCs w:val="24"/>
              </w:rPr>
              <w:t> –</w:t>
            </w:r>
            <w:r w:rsidR="00276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8AD">
              <w:rPr>
                <w:rFonts w:ascii="Times New Roman" w:hAnsi="Times New Roman" w:cs="Times New Roman"/>
                <w:sz w:val="24"/>
                <w:szCs w:val="24"/>
              </w:rPr>
              <w:t>išorinė membrana</w:t>
            </w:r>
            <w:r w:rsidR="002767A6">
              <w:rPr>
                <w:rFonts w:ascii="Times New Roman" w:hAnsi="Times New Roman" w:cs="Times New Roman"/>
                <w:sz w:val="24"/>
                <w:szCs w:val="24"/>
              </w:rPr>
              <w:t xml:space="preserve"> / plazminė membrana ir branduolys</w:t>
            </w:r>
            <w:r w:rsidR="00836B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767A6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1C68AD">
              <w:rPr>
                <w:rFonts w:ascii="Times New Roman" w:hAnsi="Times New Roman" w:cs="Times New Roman"/>
                <w:sz w:val="24"/>
                <w:szCs w:val="24"/>
              </w:rPr>
              <w:t>urnos epitelio ląstelėje: išorinė membrana</w:t>
            </w:r>
            <w:r w:rsidR="002767A6">
              <w:rPr>
                <w:rFonts w:ascii="Times New Roman" w:hAnsi="Times New Roman" w:cs="Times New Roman"/>
                <w:sz w:val="24"/>
                <w:szCs w:val="24"/>
              </w:rPr>
              <w:t xml:space="preserve"> / plazminė membrana</w:t>
            </w:r>
            <w:r w:rsidR="001C68AD">
              <w:rPr>
                <w:rFonts w:ascii="Times New Roman" w:hAnsi="Times New Roman" w:cs="Times New Roman"/>
                <w:sz w:val="24"/>
                <w:szCs w:val="24"/>
              </w:rPr>
              <w:t>, citoplazma, branduolys.</w:t>
            </w:r>
          </w:p>
          <w:p w:rsidR="0090417C" w:rsidRPr="004B6E63" w:rsidRDefault="00F474B3" w:rsidP="0048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D01F8C">
              <w:rPr>
                <w:rFonts w:ascii="Times New Roman" w:hAnsi="Times New Roman" w:cs="Times New Roman"/>
                <w:sz w:val="24"/>
                <w:szCs w:val="24"/>
              </w:rPr>
              <w:t>Analizuojami tyrimo rezultatai: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B07">
              <w:rPr>
                <w:rFonts w:ascii="Times New Roman" w:hAnsi="Times New Roman" w:cs="Times New Roman"/>
                <w:sz w:val="24"/>
                <w:szCs w:val="24"/>
              </w:rPr>
              <w:t xml:space="preserve">nurodoma,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kuo </w:t>
            </w:r>
            <w:r w:rsidR="006B3D46">
              <w:rPr>
                <w:rFonts w:ascii="Times New Roman" w:hAnsi="Times New Roman" w:cs="Times New Roman"/>
                <w:sz w:val="24"/>
                <w:szCs w:val="24"/>
              </w:rPr>
              <w:t>panaši</w:t>
            </w:r>
            <w:r w:rsidR="00933756">
              <w:rPr>
                <w:rFonts w:ascii="Times New Roman" w:hAnsi="Times New Roman" w:cs="Times New Roman"/>
                <w:sz w:val="24"/>
                <w:szCs w:val="24"/>
              </w:rPr>
              <w:t xml:space="preserve"> ir kuo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skiriasi </w:t>
            </w:r>
            <w:r w:rsidR="006B3D46">
              <w:rPr>
                <w:rFonts w:ascii="Times New Roman" w:hAnsi="Times New Roman" w:cs="Times New Roman"/>
                <w:sz w:val="24"/>
                <w:szCs w:val="24"/>
              </w:rPr>
              <w:t>tirtų ląstelių san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dara</w:t>
            </w:r>
            <w:r w:rsidR="009041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67A6">
              <w:rPr>
                <w:rFonts w:ascii="Times New Roman" w:hAnsi="Times New Roman" w:cs="Times New Roman"/>
                <w:sz w:val="24"/>
                <w:szCs w:val="24"/>
              </w:rPr>
              <w:t>skirtumai</w:t>
            </w:r>
            <w:r w:rsidR="0090417C">
              <w:rPr>
                <w:rFonts w:ascii="Times New Roman" w:hAnsi="Times New Roman" w:cs="Times New Roman"/>
                <w:sz w:val="24"/>
                <w:szCs w:val="24"/>
              </w:rPr>
              <w:t xml:space="preserve"> susie</w:t>
            </w:r>
            <w:r w:rsidR="002767A6">
              <w:rPr>
                <w:rFonts w:ascii="Times New Roman" w:hAnsi="Times New Roman" w:cs="Times New Roman"/>
                <w:sz w:val="24"/>
                <w:szCs w:val="24"/>
              </w:rPr>
              <w:t>jami</w:t>
            </w:r>
            <w:r w:rsidR="0090417C">
              <w:rPr>
                <w:rFonts w:ascii="Times New Roman" w:hAnsi="Times New Roman" w:cs="Times New Roman"/>
                <w:sz w:val="24"/>
                <w:szCs w:val="24"/>
              </w:rPr>
              <w:t xml:space="preserve"> su ląstelių veikla. </w:t>
            </w:r>
          </w:p>
          <w:p w:rsidR="00F474B3" w:rsidRPr="00ED7FE6" w:rsidRDefault="00EF5B07" w:rsidP="0048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Padaroma tyrimo išvada.</w:t>
            </w:r>
          </w:p>
        </w:tc>
      </w:tr>
      <w:tr w:rsidR="00ED7FE6" w:rsidTr="004865CD">
        <w:tc>
          <w:tcPr>
            <w:tcW w:w="2093" w:type="dxa"/>
          </w:tcPr>
          <w:p w:rsidR="00ED7FE6" w:rsidRPr="00E3006F" w:rsidRDefault="00E3006F" w:rsidP="00B1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Laukiamas </w:t>
            </w:r>
            <w:r w:rsidR="00ED7FE6" w:rsidRPr="00E3006F">
              <w:rPr>
                <w:rFonts w:ascii="Times New Roman" w:hAnsi="Times New Roman" w:cs="Times New Roman"/>
                <w:sz w:val="24"/>
                <w:szCs w:val="24"/>
              </w:rPr>
              <w:t>mokinių veiklos rezultatas</w:t>
            </w:r>
          </w:p>
        </w:tc>
        <w:tc>
          <w:tcPr>
            <w:tcW w:w="7938" w:type="dxa"/>
          </w:tcPr>
          <w:p w:rsidR="0029060D" w:rsidRPr="001E3B69" w:rsidRDefault="007539C6" w:rsidP="004865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FA3">
              <w:rPr>
                <w:rFonts w:ascii="Times New Roman" w:hAnsi="Times New Roman" w:cs="Times New Roman"/>
                <w:i/>
                <w:sz w:val="24"/>
                <w:szCs w:val="24"/>
              </w:rPr>
              <w:t>Pirmasis pasiekimų lygmuo</w:t>
            </w:r>
          </w:p>
          <w:p w:rsidR="0059014D" w:rsidRDefault="0059014D" w:rsidP="0048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Savarankiškai pagamina </w:t>
            </w:r>
            <w:r w:rsidR="00096FF1">
              <w:rPr>
                <w:rFonts w:ascii="Times New Roman" w:hAnsi="Times New Roman" w:cs="Times New Roman"/>
                <w:sz w:val="24"/>
                <w:szCs w:val="24"/>
              </w:rPr>
              <w:t>bent vieną preparatą.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Matomą vaizdą </w:t>
            </w:r>
            <w:r w:rsidR="005F29AE">
              <w:rPr>
                <w:rFonts w:ascii="Times New Roman" w:hAnsi="Times New Roman" w:cs="Times New Roman"/>
                <w:sz w:val="24"/>
                <w:szCs w:val="24"/>
              </w:rPr>
              <w:t xml:space="preserve">pavaizduoja biologiniu piešiniu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 jame pažymi</w:t>
            </w:r>
            <w:r w:rsidR="00C32FB7">
              <w:rPr>
                <w:rFonts w:ascii="Times New Roman" w:hAnsi="Times New Roman" w:cs="Times New Roman"/>
                <w:sz w:val="24"/>
                <w:szCs w:val="24"/>
              </w:rPr>
              <w:t xml:space="preserve"> bent dvi</w:t>
            </w:r>
            <w:r w:rsidR="00FF58FC">
              <w:rPr>
                <w:rFonts w:ascii="Times New Roman" w:hAnsi="Times New Roman" w:cs="Times New Roman"/>
                <w:sz w:val="24"/>
                <w:szCs w:val="24"/>
              </w:rPr>
              <w:t xml:space="preserve"> atpažintas </w:t>
            </w:r>
            <w:r w:rsidR="00096FF1">
              <w:rPr>
                <w:rFonts w:ascii="Times New Roman" w:hAnsi="Times New Roman" w:cs="Times New Roman"/>
                <w:sz w:val="24"/>
                <w:szCs w:val="24"/>
              </w:rPr>
              <w:t xml:space="preserve">ląstelės dalis </w:t>
            </w:r>
            <w:r w:rsidR="001E3B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F58FC">
              <w:rPr>
                <w:rFonts w:ascii="Times New Roman" w:hAnsi="Times New Roman" w:cs="Times New Roman"/>
                <w:sz w:val="24"/>
                <w:szCs w:val="24"/>
              </w:rPr>
              <w:t>struktūras</w:t>
            </w:r>
            <w:r w:rsidR="001E3B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F5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4A8A" w:rsidRDefault="000D4A8A" w:rsidP="0048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0D" w:rsidRPr="001E3B69" w:rsidRDefault="007539C6" w:rsidP="004865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FA3">
              <w:rPr>
                <w:rFonts w:ascii="Times New Roman" w:hAnsi="Times New Roman" w:cs="Times New Roman"/>
                <w:i/>
                <w:sz w:val="24"/>
                <w:szCs w:val="24"/>
              </w:rPr>
              <w:t>Antrasis pasiekimų lygmuo</w:t>
            </w:r>
          </w:p>
          <w:p w:rsidR="00184CEA" w:rsidRDefault="003C655F" w:rsidP="0048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Savarankiškai </w:t>
            </w:r>
            <w:r w:rsidR="00C32FB7">
              <w:rPr>
                <w:rFonts w:ascii="Times New Roman" w:hAnsi="Times New Roman" w:cs="Times New Roman"/>
                <w:sz w:val="24"/>
                <w:szCs w:val="24"/>
              </w:rPr>
              <w:t>pagamina abu preparatus</w:t>
            </w:r>
            <w:r w:rsidR="00096F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4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FB7">
              <w:rPr>
                <w:rFonts w:ascii="Times New Roman" w:hAnsi="Times New Roman" w:cs="Times New Roman"/>
                <w:sz w:val="24"/>
                <w:szCs w:val="24"/>
              </w:rPr>
              <w:t>matomus</w:t>
            </w:r>
            <w:r w:rsidR="00184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FB7">
              <w:rPr>
                <w:rFonts w:ascii="Times New Roman" w:hAnsi="Times New Roman" w:cs="Times New Roman"/>
                <w:sz w:val="24"/>
                <w:szCs w:val="24"/>
              </w:rPr>
              <w:t>vaizdus</w:t>
            </w:r>
            <w:r w:rsidR="00184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9AE">
              <w:rPr>
                <w:rFonts w:ascii="Times New Roman" w:hAnsi="Times New Roman" w:cs="Times New Roman"/>
                <w:sz w:val="24"/>
                <w:szCs w:val="24"/>
              </w:rPr>
              <w:t xml:space="preserve">pavaizduoja biologiniu piešiniu </w:t>
            </w:r>
            <w:r w:rsidR="00C32FB7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 w:rsidR="00184CEA">
              <w:rPr>
                <w:rFonts w:ascii="Times New Roman" w:hAnsi="Times New Roman" w:cs="Times New Roman"/>
                <w:sz w:val="24"/>
                <w:szCs w:val="24"/>
              </w:rPr>
              <w:t xml:space="preserve"> pažymi atpažintas ląstelės </w:t>
            </w:r>
            <w:r w:rsidR="001E3B69">
              <w:rPr>
                <w:rFonts w:ascii="Times New Roman" w:hAnsi="Times New Roman" w:cs="Times New Roman"/>
                <w:sz w:val="24"/>
                <w:szCs w:val="24"/>
              </w:rPr>
              <w:t>dalis (</w:t>
            </w:r>
            <w:r w:rsidR="00184CEA">
              <w:rPr>
                <w:rFonts w:ascii="Times New Roman" w:hAnsi="Times New Roman" w:cs="Times New Roman"/>
                <w:sz w:val="24"/>
                <w:szCs w:val="24"/>
              </w:rPr>
              <w:t>struktūras</w:t>
            </w:r>
            <w:r w:rsidR="001E3B6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D4A8A" w:rsidRDefault="000D4A8A" w:rsidP="0048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0D" w:rsidRPr="001E3B69" w:rsidRDefault="007539C6" w:rsidP="004865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FA3">
              <w:rPr>
                <w:rFonts w:ascii="Times New Roman" w:hAnsi="Times New Roman" w:cs="Times New Roman"/>
                <w:i/>
                <w:sz w:val="24"/>
                <w:szCs w:val="24"/>
              </w:rPr>
              <w:t>Trečiasis pasiekimų lygmuo</w:t>
            </w:r>
          </w:p>
          <w:p w:rsidR="00ED7FE6" w:rsidRPr="00ED7FE6" w:rsidRDefault="00C32FB7" w:rsidP="0048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Padaro išvadą, kuo panašios ir kuo skiriasi</w:t>
            </w:r>
            <w:r w:rsidR="00184CEA">
              <w:rPr>
                <w:rFonts w:ascii="Times New Roman" w:hAnsi="Times New Roman" w:cs="Times New Roman"/>
                <w:sz w:val="24"/>
                <w:szCs w:val="24"/>
              </w:rPr>
              <w:t xml:space="preserve"> samanos </w:t>
            </w:r>
            <w:r w:rsidR="00143D46">
              <w:rPr>
                <w:rFonts w:ascii="Times New Roman" w:hAnsi="Times New Roman" w:cs="Times New Roman"/>
                <w:sz w:val="24"/>
                <w:szCs w:val="24"/>
              </w:rPr>
              <w:t xml:space="preserve">lapo </w:t>
            </w:r>
            <w:r w:rsidR="00184CEA">
              <w:rPr>
                <w:rFonts w:ascii="Times New Roman" w:hAnsi="Times New Roman" w:cs="Times New Roman"/>
                <w:sz w:val="24"/>
                <w:szCs w:val="24"/>
              </w:rPr>
              <w:t>ląstel</w:t>
            </w:r>
            <w:r w:rsidR="002767A6">
              <w:rPr>
                <w:rFonts w:ascii="Times New Roman" w:hAnsi="Times New Roman" w:cs="Times New Roman"/>
                <w:sz w:val="24"/>
                <w:szCs w:val="24"/>
              </w:rPr>
              <w:t>ės nuo burnos epitelio ląstelių, s</w:t>
            </w:r>
            <w:r w:rsidR="00184CEA">
              <w:rPr>
                <w:rFonts w:ascii="Times New Roman" w:hAnsi="Times New Roman" w:cs="Times New Roman"/>
                <w:sz w:val="24"/>
                <w:szCs w:val="24"/>
              </w:rPr>
              <w:t>kirtumus susieja su ląstelių atliekama funkcija.</w:t>
            </w:r>
          </w:p>
        </w:tc>
      </w:tr>
      <w:tr w:rsidR="0083055C" w:rsidTr="004865CD">
        <w:tc>
          <w:tcPr>
            <w:tcW w:w="2093" w:type="dxa"/>
          </w:tcPr>
          <w:p w:rsidR="0083055C" w:rsidRPr="00E3006F" w:rsidRDefault="00ED7FE6" w:rsidP="00DD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6F">
              <w:rPr>
                <w:rFonts w:ascii="Times New Roman" w:hAnsi="Times New Roman" w:cs="Times New Roman"/>
                <w:sz w:val="24"/>
                <w:szCs w:val="24"/>
              </w:rPr>
              <w:t>Rizikų įvertinimas</w:t>
            </w:r>
          </w:p>
        </w:tc>
        <w:tc>
          <w:tcPr>
            <w:tcW w:w="7938" w:type="dxa"/>
          </w:tcPr>
          <w:p w:rsidR="0083055C" w:rsidRPr="00ED7FE6" w:rsidRDefault="00113FE7" w:rsidP="0048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Saugiai elgiamasi </w:t>
            </w:r>
            <w:r w:rsidR="008217C5">
              <w:rPr>
                <w:rFonts w:ascii="Times New Roman" w:hAnsi="Times New Roman" w:cs="Times New Roman"/>
                <w:sz w:val="24"/>
                <w:szCs w:val="24"/>
              </w:rPr>
              <w:t xml:space="preserve">ruošiant preparatus, ypač imant </w:t>
            </w:r>
            <w:r w:rsidR="001E3B69">
              <w:rPr>
                <w:rFonts w:ascii="Times New Roman" w:hAnsi="Times New Roman" w:cs="Times New Roman"/>
                <w:sz w:val="24"/>
                <w:szCs w:val="24"/>
              </w:rPr>
              <w:t>skruosto</w:t>
            </w:r>
            <w:r w:rsidR="008217C5">
              <w:rPr>
                <w:rFonts w:ascii="Times New Roman" w:hAnsi="Times New Roman" w:cs="Times New Roman"/>
                <w:sz w:val="24"/>
                <w:szCs w:val="24"/>
              </w:rPr>
              <w:t xml:space="preserve"> epitelio ląsteles</w:t>
            </w:r>
            <w:r w:rsidR="003E1504">
              <w:rPr>
                <w:rFonts w:ascii="Times New Roman" w:hAnsi="Times New Roman" w:cs="Times New Roman"/>
                <w:sz w:val="24"/>
                <w:szCs w:val="24"/>
              </w:rPr>
              <w:t>, lašinant metileno mėl</w:t>
            </w:r>
            <w:r w:rsidR="00ED0773">
              <w:rPr>
                <w:rFonts w:ascii="Times New Roman" w:hAnsi="Times New Roman" w:cs="Times New Roman"/>
                <w:sz w:val="24"/>
                <w:szCs w:val="24"/>
              </w:rPr>
              <w:t>io tirpalą</w:t>
            </w:r>
            <w:r w:rsidR="00CC3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7FE6" w:rsidTr="004865CD">
        <w:tc>
          <w:tcPr>
            <w:tcW w:w="2093" w:type="dxa"/>
          </w:tcPr>
          <w:p w:rsidR="00ED7FE6" w:rsidRPr="00E3006F" w:rsidRDefault="002448CE" w:rsidP="0024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Galimi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tarpdalykiniai</w:t>
            </w:r>
            <w:proofErr w:type="spellEnd"/>
            <w:r w:rsidR="008217C5">
              <w:rPr>
                <w:rFonts w:ascii="Times New Roman" w:hAnsi="Times New Roman" w:cs="Times New Roman"/>
                <w:sz w:val="24"/>
                <w:szCs w:val="24"/>
              </w:rPr>
              <w:t xml:space="preserve"> ryšiai</w:t>
            </w:r>
          </w:p>
        </w:tc>
        <w:tc>
          <w:tcPr>
            <w:tcW w:w="7938" w:type="dxa"/>
          </w:tcPr>
          <w:p w:rsidR="00ED7FE6" w:rsidRPr="008217C5" w:rsidRDefault="00113FE7" w:rsidP="0048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Fizika: šviesos spektras; k</w:t>
            </w:r>
            <w:r w:rsidR="008217C5">
              <w:rPr>
                <w:rFonts w:ascii="Times New Roman" w:hAnsi="Times New Roman" w:cs="Times New Roman"/>
                <w:sz w:val="24"/>
                <w:szCs w:val="24"/>
              </w:rPr>
              <w:t>odėl chl</w:t>
            </w:r>
            <w:r w:rsidR="00A30B3F">
              <w:rPr>
                <w:rFonts w:ascii="Times New Roman" w:hAnsi="Times New Roman" w:cs="Times New Roman"/>
                <w:sz w:val="24"/>
                <w:szCs w:val="24"/>
              </w:rPr>
              <w:t>oropla</w:t>
            </w:r>
            <w:r w:rsidR="001E3B6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30B3F">
              <w:rPr>
                <w:rFonts w:ascii="Times New Roman" w:hAnsi="Times New Roman" w:cs="Times New Roman"/>
                <w:sz w:val="24"/>
                <w:szCs w:val="24"/>
              </w:rPr>
              <w:t>tai matomi žali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821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7FE6" w:rsidTr="004865CD">
        <w:tc>
          <w:tcPr>
            <w:tcW w:w="2093" w:type="dxa"/>
          </w:tcPr>
          <w:p w:rsidR="00ED7FE6" w:rsidRPr="00E3006F" w:rsidRDefault="00FC2FAB" w:rsidP="00DD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Idėjos veiklai plėtoti</w:t>
            </w:r>
          </w:p>
        </w:tc>
        <w:tc>
          <w:tcPr>
            <w:tcW w:w="7938" w:type="dxa"/>
          </w:tcPr>
          <w:p w:rsidR="00113FE7" w:rsidRDefault="00113FE7" w:rsidP="0048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E3B69">
              <w:rPr>
                <w:rFonts w:ascii="Times New Roman" w:hAnsi="Times New Roman" w:cs="Times New Roman"/>
                <w:sz w:val="24"/>
                <w:szCs w:val="24"/>
              </w:rPr>
              <w:t xml:space="preserve">Įvairių </w:t>
            </w:r>
            <w:r w:rsidR="002448CE">
              <w:rPr>
                <w:rFonts w:ascii="Times New Roman" w:hAnsi="Times New Roman" w:cs="Times New Roman"/>
                <w:sz w:val="24"/>
                <w:szCs w:val="24"/>
              </w:rPr>
              <w:t xml:space="preserve">augalo ir </w:t>
            </w:r>
            <w:r w:rsidR="007F04BE">
              <w:rPr>
                <w:rFonts w:ascii="Times New Roman" w:hAnsi="Times New Roman" w:cs="Times New Roman"/>
                <w:sz w:val="24"/>
                <w:szCs w:val="24"/>
              </w:rPr>
              <w:t xml:space="preserve">gyvūno audinių ląstelių </w:t>
            </w:r>
            <w:r w:rsidR="002448CE">
              <w:rPr>
                <w:rFonts w:ascii="Times New Roman" w:hAnsi="Times New Roman" w:cs="Times New Roman"/>
                <w:sz w:val="24"/>
                <w:szCs w:val="24"/>
              </w:rPr>
              <w:t>tyrimas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006F" w:rsidRPr="00ED7FE6" w:rsidRDefault="00113FE7" w:rsidP="0048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E3B69">
              <w:rPr>
                <w:rFonts w:ascii="Times New Roman" w:hAnsi="Times New Roman" w:cs="Times New Roman"/>
                <w:sz w:val="24"/>
                <w:szCs w:val="24"/>
              </w:rPr>
              <w:t>Įvairių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E0B">
              <w:rPr>
                <w:rFonts w:ascii="Times New Roman" w:hAnsi="Times New Roman" w:cs="Times New Roman"/>
                <w:sz w:val="24"/>
                <w:szCs w:val="24"/>
              </w:rPr>
              <w:t xml:space="preserve">augalo ir gyvūno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448CE">
              <w:rPr>
                <w:rFonts w:ascii="Times New Roman" w:hAnsi="Times New Roman" w:cs="Times New Roman"/>
                <w:sz w:val="24"/>
                <w:szCs w:val="24"/>
              </w:rPr>
              <w:t xml:space="preserve">udinių ląstelių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sandaros </w:t>
            </w:r>
            <w:r w:rsidR="007F04BE">
              <w:rPr>
                <w:rFonts w:ascii="Times New Roman" w:hAnsi="Times New Roman" w:cs="Times New Roman"/>
                <w:sz w:val="24"/>
                <w:szCs w:val="24"/>
              </w:rPr>
              <w:t>palyginimas</w:t>
            </w:r>
            <w:r w:rsidR="002448CE">
              <w:rPr>
                <w:rFonts w:ascii="Times New Roman" w:hAnsi="Times New Roman" w:cs="Times New Roman"/>
                <w:sz w:val="24"/>
                <w:szCs w:val="24"/>
              </w:rPr>
              <w:t xml:space="preserve"> susiejant su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udinių atliekamomis funkcijomis (š</w:t>
            </w:r>
            <w:r w:rsidR="00B447C7">
              <w:rPr>
                <w:rFonts w:ascii="Times New Roman" w:hAnsi="Times New Roman" w:cs="Times New Roman"/>
                <w:sz w:val="24"/>
                <w:szCs w:val="24"/>
              </w:rPr>
              <w:t xml:space="preserve">iam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tyrimui tinka ilgalaikiai preparatai)</w:t>
            </w:r>
            <w:r w:rsidR="00244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0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0E0F" w:rsidTr="004865CD">
        <w:tc>
          <w:tcPr>
            <w:tcW w:w="2093" w:type="dxa"/>
          </w:tcPr>
          <w:p w:rsidR="00BF0E0F" w:rsidRDefault="00BF0E0F" w:rsidP="00DD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7938" w:type="dxa"/>
          </w:tcPr>
          <w:p w:rsidR="00BF0E0F" w:rsidRDefault="00BF0E0F" w:rsidP="0048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7FE6" w:rsidTr="004865CD">
        <w:tc>
          <w:tcPr>
            <w:tcW w:w="2093" w:type="dxa"/>
          </w:tcPr>
          <w:p w:rsidR="00ED7FE6" w:rsidRPr="00E3006F" w:rsidRDefault="00034ADB" w:rsidP="00DD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6F">
              <w:rPr>
                <w:rFonts w:ascii="Times New Roman" w:hAnsi="Times New Roman" w:cs="Times New Roman"/>
                <w:sz w:val="24"/>
                <w:szCs w:val="24"/>
              </w:rPr>
              <w:t>Mokinio v</w:t>
            </w:r>
            <w:r w:rsidR="00ED7FE6" w:rsidRPr="00E3006F">
              <w:rPr>
                <w:rFonts w:ascii="Times New Roman" w:hAnsi="Times New Roman" w:cs="Times New Roman"/>
                <w:sz w:val="24"/>
                <w:szCs w:val="24"/>
              </w:rPr>
              <w:t>eiklos lapas</w:t>
            </w:r>
          </w:p>
        </w:tc>
        <w:tc>
          <w:tcPr>
            <w:tcW w:w="7938" w:type="dxa"/>
          </w:tcPr>
          <w:p w:rsidR="00ED7FE6" w:rsidRPr="00D01F8C" w:rsidRDefault="002448CE" w:rsidP="004865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1F8C">
              <w:rPr>
                <w:rFonts w:ascii="Times New Roman" w:hAnsi="Times New Roman" w:cs="Times New Roman"/>
                <w:i/>
                <w:sz w:val="24"/>
                <w:szCs w:val="24"/>
              </w:rPr>
              <w:t>Augalų ir gyvūnų ląstelių palyginimas</w:t>
            </w:r>
          </w:p>
        </w:tc>
      </w:tr>
    </w:tbl>
    <w:p w:rsidR="0083055C" w:rsidRDefault="0083055C">
      <w:pPr>
        <w:rPr>
          <w:rFonts w:ascii="Times New Roman" w:hAnsi="Times New Roman" w:cs="Times New Roman"/>
          <w:sz w:val="24"/>
          <w:szCs w:val="24"/>
        </w:rPr>
      </w:pPr>
    </w:p>
    <w:p w:rsidR="000736D1" w:rsidRDefault="000736D1" w:rsidP="001E25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5CD" w:rsidRDefault="004865CD">
      <w:pPr>
        <w:rPr>
          <w:rFonts w:ascii="Times New Roman" w:hAnsi="Times New Roman" w:cs="Times New Roman"/>
          <w:b/>
          <w:sz w:val="24"/>
          <w:szCs w:val="24"/>
        </w:rPr>
      </w:pPr>
    </w:p>
    <w:sectPr w:rsidR="004865CD" w:rsidSect="004865CD">
      <w:footerReference w:type="default" r:id="rId11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182" w:rsidRDefault="00A75182" w:rsidP="004865CD">
      <w:pPr>
        <w:spacing w:after="0" w:line="240" w:lineRule="auto"/>
      </w:pPr>
      <w:r>
        <w:separator/>
      </w:r>
    </w:p>
  </w:endnote>
  <w:endnote w:type="continuationSeparator" w:id="0">
    <w:p w:rsidR="00A75182" w:rsidRDefault="00A75182" w:rsidP="00486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82871"/>
      <w:docPartObj>
        <w:docPartGallery w:val="Page Numbers (Bottom of Page)"/>
        <w:docPartUnique/>
      </w:docPartObj>
    </w:sdtPr>
    <w:sdtEndPr/>
    <w:sdtContent>
      <w:p w:rsidR="004865CD" w:rsidRDefault="00B020C2">
        <w:pPr>
          <w:pStyle w:val="Porat"/>
          <w:jc w:val="center"/>
        </w:pPr>
        <w:r>
          <w:fldChar w:fldCharType="begin"/>
        </w:r>
        <w:r w:rsidR="004865CD">
          <w:instrText>PAGE   \* MERGEFORMAT</w:instrText>
        </w:r>
        <w:r>
          <w:fldChar w:fldCharType="separate"/>
        </w:r>
        <w:r w:rsidR="00BF0E0F">
          <w:rPr>
            <w:noProof/>
          </w:rPr>
          <w:t>2</w:t>
        </w:r>
        <w:r>
          <w:fldChar w:fldCharType="end"/>
        </w:r>
      </w:p>
    </w:sdtContent>
  </w:sdt>
  <w:p w:rsidR="004865CD" w:rsidRDefault="004865C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182" w:rsidRDefault="00A75182" w:rsidP="004865CD">
      <w:pPr>
        <w:spacing w:after="0" w:line="240" w:lineRule="auto"/>
      </w:pPr>
      <w:r>
        <w:separator/>
      </w:r>
    </w:p>
  </w:footnote>
  <w:footnote w:type="continuationSeparator" w:id="0">
    <w:p w:rsidR="00A75182" w:rsidRDefault="00A75182" w:rsidP="00486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632B4"/>
    <w:multiLevelType w:val="hybridMultilevel"/>
    <w:tmpl w:val="D67CDDA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D25CA"/>
    <w:multiLevelType w:val="hybridMultilevel"/>
    <w:tmpl w:val="353A4850"/>
    <w:lvl w:ilvl="0" w:tplc="54361FE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9376C8"/>
    <w:multiLevelType w:val="hybridMultilevel"/>
    <w:tmpl w:val="7750D0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N7AwNjSzNDKzsDRR0lEKTi0uzszPAykwqwUAQDdoNCwAAAA="/>
  </w:docVars>
  <w:rsids>
    <w:rsidRoot w:val="0083055C"/>
    <w:rsid w:val="00001E0B"/>
    <w:rsid w:val="00034ADB"/>
    <w:rsid w:val="000401ED"/>
    <w:rsid w:val="000736D1"/>
    <w:rsid w:val="00075B6B"/>
    <w:rsid w:val="0008409D"/>
    <w:rsid w:val="0009047F"/>
    <w:rsid w:val="00096FF1"/>
    <w:rsid w:val="000B2A5D"/>
    <w:rsid w:val="000D3C9C"/>
    <w:rsid w:val="000D4A8A"/>
    <w:rsid w:val="000F4B3E"/>
    <w:rsid w:val="0010495A"/>
    <w:rsid w:val="00112C3D"/>
    <w:rsid w:val="00113FE7"/>
    <w:rsid w:val="00115E58"/>
    <w:rsid w:val="0011792A"/>
    <w:rsid w:val="0012016F"/>
    <w:rsid w:val="001334E1"/>
    <w:rsid w:val="0014347A"/>
    <w:rsid w:val="00143D46"/>
    <w:rsid w:val="00145538"/>
    <w:rsid w:val="00146CD8"/>
    <w:rsid w:val="00182D97"/>
    <w:rsid w:val="00184CEA"/>
    <w:rsid w:val="00184F26"/>
    <w:rsid w:val="00185280"/>
    <w:rsid w:val="001A4CFB"/>
    <w:rsid w:val="001A6709"/>
    <w:rsid w:val="001B2B08"/>
    <w:rsid w:val="001B3E65"/>
    <w:rsid w:val="001C4015"/>
    <w:rsid w:val="001C68AD"/>
    <w:rsid w:val="001E25A9"/>
    <w:rsid w:val="001E3B69"/>
    <w:rsid w:val="00212F16"/>
    <w:rsid w:val="00216523"/>
    <w:rsid w:val="00217912"/>
    <w:rsid w:val="00236888"/>
    <w:rsid w:val="002448CE"/>
    <w:rsid w:val="002504DF"/>
    <w:rsid w:val="002767A6"/>
    <w:rsid w:val="00287C33"/>
    <w:rsid w:val="0029060D"/>
    <w:rsid w:val="002915F2"/>
    <w:rsid w:val="002C35DD"/>
    <w:rsid w:val="002C7B0D"/>
    <w:rsid w:val="002D3F59"/>
    <w:rsid w:val="002D4D12"/>
    <w:rsid w:val="002F01F3"/>
    <w:rsid w:val="002F4F62"/>
    <w:rsid w:val="00304A02"/>
    <w:rsid w:val="00314C2B"/>
    <w:rsid w:val="00335D1A"/>
    <w:rsid w:val="00365B48"/>
    <w:rsid w:val="00375BEB"/>
    <w:rsid w:val="0039117C"/>
    <w:rsid w:val="00392E21"/>
    <w:rsid w:val="003C01A4"/>
    <w:rsid w:val="003C2D78"/>
    <w:rsid w:val="003C655F"/>
    <w:rsid w:val="003C7514"/>
    <w:rsid w:val="003D5D92"/>
    <w:rsid w:val="003E1504"/>
    <w:rsid w:val="0040144F"/>
    <w:rsid w:val="00410712"/>
    <w:rsid w:val="004212DF"/>
    <w:rsid w:val="00421CFA"/>
    <w:rsid w:val="00425F9C"/>
    <w:rsid w:val="00432A5C"/>
    <w:rsid w:val="0044486A"/>
    <w:rsid w:val="004573F3"/>
    <w:rsid w:val="00477714"/>
    <w:rsid w:val="004865CD"/>
    <w:rsid w:val="00493448"/>
    <w:rsid w:val="004A4C63"/>
    <w:rsid w:val="004B6526"/>
    <w:rsid w:val="004B6E63"/>
    <w:rsid w:val="004F7A66"/>
    <w:rsid w:val="00542E54"/>
    <w:rsid w:val="0059014D"/>
    <w:rsid w:val="0059574B"/>
    <w:rsid w:val="005A106F"/>
    <w:rsid w:val="005A5F48"/>
    <w:rsid w:val="005D07C7"/>
    <w:rsid w:val="005F29AE"/>
    <w:rsid w:val="005F2C02"/>
    <w:rsid w:val="005F737F"/>
    <w:rsid w:val="005F7578"/>
    <w:rsid w:val="006121C3"/>
    <w:rsid w:val="00617B46"/>
    <w:rsid w:val="0062152F"/>
    <w:rsid w:val="006B0A68"/>
    <w:rsid w:val="006B3D46"/>
    <w:rsid w:val="006C7643"/>
    <w:rsid w:val="006F1FD1"/>
    <w:rsid w:val="00743B84"/>
    <w:rsid w:val="007478F6"/>
    <w:rsid w:val="007539C6"/>
    <w:rsid w:val="00762037"/>
    <w:rsid w:val="007703F4"/>
    <w:rsid w:val="0077566F"/>
    <w:rsid w:val="007C55BC"/>
    <w:rsid w:val="007E6684"/>
    <w:rsid w:val="007F04BE"/>
    <w:rsid w:val="007F7D33"/>
    <w:rsid w:val="0080007B"/>
    <w:rsid w:val="008217C5"/>
    <w:rsid w:val="00826483"/>
    <w:rsid w:val="0083055C"/>
    <w:rsid w:val="008311CC"/>
    <w:rsid w:val="00835756"/>
    <w:rsid w:val="00836B0B"/>
    <w:rsid w:val="00846E44"/>
    <w:rsid w:val="00865729"/>
    <w:rsid w:val="008907AD"/>
    <w:rsid w:val="008E7441"/>
    <w:rsid w:val="008F151A"/>
    <w:rsid w:val="0090417C"/>
    <w:rsid w:val="009103DF"/>
    <w:rsid w:val="0091673F"/>
    <w:rsid w:val="009220F1"/>
    <w:rsid w:val="00933756"/>
    <w:rsid w:val="009558F0"/>
    <w:rsid w:val="009612D9"/>
    <w:rsid w:val="00961D74"/>
    <w:rsid w:val="00963D03"/>
    <w:rsid w:val="0098307E"/>
    <w:rsid w:val="0099275E"/>
    <w:rsid w:val="009939DF"/>
    <w:rsid w:val="00995A03"/>
    <w:rsid w:val="009B3E59"/>
    <w:rsid w:val="009B5FB6"/>
    <w:rsid w:val="00A01684"/>
    <w:rsid w:val="00A11B08"/>
    <w:rsid w:val="00A27B2F"/>
    <w:rsid w:val="00A30B3F"/>
    <w:rsid w:val="00A436FD"/>
    <w:rsid w:val="00A474DA"/>
    <w:rsid w:val="00A53E59"/>
    <w:rsid w:val="00A75182"/>
    <w:rsid w:val="00AA2FDA"/>
    <w:rsid w:val="00AA372A"/>
    <w:rsid w:val="00AD4472"/>
    <w:rsid w:val="00B00FE4"/>
    <w:rsid w:val="00B020C2"/>
    <w:rsid w:val="00B16AC1"/>
    <w:rsid w:val="00B24048"/>
    <w:rsid w:val="00B40E18"/>
    <w:rsid w:val="00B447C7"/>
    <w:rsid w:val="00B67073"/>
    <w:rsid w:val="00B739C1"/>
    <w:rsid w:val="00B7646A"/>
    <w:rsid w:val="00B82B66"/>
    <w:rsid w:val="00BA185B"/>
    <w:rsid w:val="00BA54C0"/>
    <w:rsid w:val="00BB32A2"/>
    <w:rsid w:val="00BC5344"/>
    <w:rsid w:val="00BF0E0F"/>
    <w:rsid w:val="00BF2E79"/>
    <w:rsid w:val="00C10FA3"/>
    <w:rsid w:val="00C31C4C"/>
    <w:rsid w:val="00C32FB7"/>
    <w:rsid w:val="00C35F2B"/>
    <w:rsid w:val="00C36B4F"/>
    <w:rsid w:val="00C504FC"/>
    <w:rsid w:val="00C579DD"/>
    <w:rsid w:val="00C64DF7"/>
    <w:rsid w:val="00C66FAB"/>
    <w:rsid w:val="00C7490F"/>
    <w:rsid w:val="00C86A0E"/>
    <w:rsid w:val="00C9254D"/>
    <w:rsid w:val="00C949FA"/>
    <w:rsid w:val="00CA2393"/>
    <w:rsid w:val="00CC3007"/>
    <w:rsid w:val="00CD7EAE"/>
    <w:rsid w:val="00CF41D5"/>
    <w:rsid w:val="00D01F8C"/>
    <w:rsid w:val="00D0645D"/>
    <w:rsid w:val="00D13F81"/>
    <w:rsid w:val="00D14D7E"/>
    <w:rsid w:val="00D20397"/>
    <w:rsid w:val="00D222F3"/>
    <w:rsid w:val="00D25FB1"/>
    <w:rsid w:val="00D313EA"/>
    <w:rsid w:val="00D33C9A"/>
    <w:rsid w:val="00D433C8"/>
    <w:rsid w:val="00D533FD"/>
    <w:rsid w:val="00D83454"/>
    <w:rsid w:val="00DA05FB"/>
    <w:rsid w:val="00DA3AE1"/>
    <w:rsid w:val="00DA4FFD"/>
    <w:rsid w:val="00DC1D2F"/>
    <w:rsid w:val="00DC3113"/>
    <w:rsid w:val="00DC3202"/>
    <w:rsid w:val="00DC482F"/>
    <w:rsid w:val="00DD44ED"/>
    <w:rsid w:val="00E078E3"/>
    <w:rsid w:val="00E3006F"/>
    <w:rsid w:val="00E3540D"/>
    <w:rsid w:val="00E425B0"/>
    <w:rsid w:val="00E62512"/>
    <w:rsid w:val="00E96DAF"/>
    <w:rsid w:val="00EB5F0E"/>
    <w:rsid w:val="00EC6FF4"/>
    <w:rsid w:val="00ED0773"/>
    <w:rsid w:val="00ED7FE6"/>
    <w:rsid w:val="00EF5B07"/>
    <w:rsid w:val="00F012CD"/>
    <w:rsid w:val="00F10946"/>
    <w:rsid w:val="00F16D0D"/>
    <w:rsid w:val="00F474B3"/>
    <w:rsid w:val="00F474E7"/>
    <w:rsid w:val="00F5051E"/>
    <w:rsid w:val="00F61A88"/>
    <w:rsid w:val="00F671B5"/>
    <w:rsid w:val="00F703EC"/>
    <w:rsid w:val="00F902D6"/>
    <w:rsid w:val="00FB2C72"/>
    <w:rsid w:val="00FB6699"/>
    <w:rsid w:val="00FC2FAB"/>
    <w:rsid w:val="00FD6565"/>
    <w:rsid w:val="00FE0481"/>
    <w:rsid w:val="00F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784F30-ABF6-4FCB-BDD3-6B8BD365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8311C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30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2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2016F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1673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1673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1673F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1673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1673F"/>
    <w:rPr>
      <w:b/>
      <w:bCs/>
      <w:sz w:val="20"/>
      <w:szCs w:val="20"/>
    </w:rPr>
  </w:style>
  <w:style w:type="character" w:styleId="Emfaz">
    <w:name w:val="Emphasis"/>
    <w:basedOn w:val="Numatytasispastraiposriftas"/>
    <w:uiPriority w:val="20"/>
    <w:qFormat/>
    <w:rsid w:val="00DA05FB"/>
    <w:rPr>
      <w:i/>
      <w:iCs/>
    </w:rPr>
  </w:style>
  <w:style w:type="paragraph" w:styleId="Betarp">
    <w:name w:val="No Spacing"/>
    <w:uiPriority w:val="1"/>
    <w:qFormat/>
    <w:rsid w:val="00145538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ED0773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ED0773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ED0773"/>
    <w:rPr>
      <w:color w:val="808080"/>
      <w:shd w:val="clear" w:color="auto" w:fill="E6E6E6"/>
    </w:rPr>
  </w:style>
  <w:style w:type="paragraph" w:styleId="Pataisymai">
    <w:name w:val="Revision"/>
    <w:hidden/>
    <w:uiPriority w:val="99"/>
    <w:semiHidden/>
    <w:rsid w:val="00DC3202"/>
    <w:pPr>
      <w:spacing w:after="0" w:line="240" w:lineRule="auto"/>
    </w:p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C10FA3"/>
    <w:rPr>
      <w:color w:val="808080"/>
      <w:shd w:val="clear" w:color="auto" w:fill="E6E6E6"/>
    </w:rPr>
  </w:style>
  <w:style w:type="paragraph" w:styleId="Antrats">
    <w:name w:val="header"/>
    <w:basedOn w:val="prastasis"/>
    <w:link w:val="AntratsDiagrama"/>
    <w:uiPriority w:val="99"/>
    <w:unhideWhenUsed/>
    <w:rsid w:val="00486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865CD"/>
  </w:style>
  <w:style w:type="paragraph" w:styleId="Porat">
    <w:name w:val="footer"/>
    <w:basedOn w:val="prastasis"/>
    <w:link w:val="PoratDiagrama"/>
    <w:uiPriority w:val="99"/>
    <w:unhideWhenUsed/>
    <w:rsid w:val="00486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86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vedlys.smm.lt/5_8_klasiu_pamoku_veiklu_aprasai/3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dlys.smm.lt/5_8_klasiu_pamoku_veiklu_aprasai/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2D258-D355-4C06-A039-83BD1BC6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Paulius Tamosiunas</cp:lastModifiedBy>
  <cp:revision>12</cp:revision>
  <cp:lastPrinted>2018-03-16T09:23:00Z</cp:lastPrinted>
  <dcterms:created xsi:type="dcterms:W3CDTF">2018-11-28T08:26:00Z</dcterms:created>
  <dcterms:modified xsi:type="dcterms:W3CDTF">2019-02-05T19:08:00Z</dcterms:modified>
</cp:coreProperties>
</file>