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4C" w:rsidRPr="00463F34" w:rsidRDefault="008B7965" w:rsidP="000970C0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</w:pPr>
      <w:r w:rsidRPr="00FC225B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t>14</w:t>
      </w:r>
      <w:r w:rsidRPr="008B7965">
        <w:rPr>
          <w:rStyle w:val="Emfaz"/>
          <w:rFonts w:ascii="Times New Roman" w:hAnsi="Times New Roman" w:cs="Times New Roman"/>
          <w:b/>
          <w:bCs/>
          <w:iCs w:val="0"/>
          <w:color w:val="auto"/>
          <w:sz w:val="24"/>
          <w:szCs w:val="24"/>
          <w:shd w:val="clear" w:color="auto" w:fill="FFFFFF"/>
        </w:rPr>
        <w:t>.</w:t>
      </w:r>
      <w:r>
        <w:rPr>
          <w:rStyle w:val="Emfaz"/>
          <w:rFonts w:ascii="Times New Roman" w:hAnsi="Times New Roman" w:cs="Times New Roman"/>
          <w:b/>
          <w:bCs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="000B6B4C" w:rsidRPr="00463F34">
        <w:rPr>
          <w:rStyle w:val="Emfaz"/>
          <w:rFonts w:ascii="Times New Roman" w:hAnsi="Times New Roman" w:cs="Times New Roman"/>
          <w:b/>
          <w:bCs/>
          <w:iCs w:val="0"/>
          <w:color w:val="auto"/>
          <w:sz w:val="24"/>
          <w:szCs w:val="24"/>
          <w:shd w:val="clear" w:color="auto" w:fill="FFFFFF"/>
        </w:rPr>
        <w:t xml:space="preserve">Sėklų dygimo </w:t>
      </w:r>
      <w:r w:rsidR="000B6B4C" w:rsidRPr="00463F3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priklausomybės nuo substrato tyrimas</w:t>
      </w:r>
    </w:p>
    <w:p w:rsidR="000970C0" w:rsidRPr="00463F34" w:rsidRDefault="000970C0" w:rsidP="000970C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15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8051"/>
      </w:tblGrid>
      <w:tr w:rsidR="002F2749" w:rsidRPr="00463F34" w:rsidTr="003708A9">
        <w:tc>
          <w:tcPr>
            <w:tcW w:w="2104" w:type="dxa"/>
          </w:tcPr>
          <w:p w:rsidR="002F2749" w:rsidRPr="00463F34" w:rsidRDefault="002F2749" w:rsidP="00103B8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8051" w:type="dxa"/>
          </w:tcPr>
          <w:p w:rsidR="002F2749" w:rsidRPr="00463F34" w:rsidRDefault="000938D1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6 klasės, gamta ir žmogus; </w:t>
            </w:r>
            <w:r w:rsidR="00455F8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F274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1A4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</w:t>
            </w:r>
            <w:r w:rsidR="00A65B74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71A4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sė</w:t>
            </w:r>
            <w:r w:rsidR="00050BE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103B8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8051" w:type="dxa"/>
          </w:tcPr>
          <w:p w:rsidR="0003642D" w:rsidRPr="00463F34" w:rsidRDefault="00563170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Viso</w:t>
            </w:r>
            <w:r w:rsidR="0003642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tyrimo trukmė</w:t>
            </w:r>
            <w:r w:rsidR="00946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–</w:t>
            </w:r>
            <w:r w:rsidR="0003642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 paros. </w:t>
            </w:r>
            <w:r w:rsidR="00915592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Tyrimas </w:t>
            </w:r>
            <w:r w:rsidR="00946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atliekamas</w:t>
            </w:r>
            <w:r w:rsidR="00915592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keliais etapais: s</w:t>
            </w:r>
            <w:r w:rsidR="0041745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ėklų apibūdinimas</w:t>
            </w:r>
            <w:r w:rsidR="0003642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sėklų sėjimas (apie 40 min.)</w:t>
            </w:r>
            <w:r w:rsidR="000B6B4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sėklų dygimo stebėjimas</w:t>
            </w:r>
            <w:r w:rsidR="0003642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 dienas</w:t>
            </w:r>
            <w:r w:rsidR="000B6B4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17F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(kasdien </w:t>
            </w:r>
            <w:r w:rsidR="00946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 </w:t>
            </w:r>
            <w:r w:rsidR="003317F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10–15 min.); </w:t>
            </w:r>
            <w:r w:rsidR="0003642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gautų rezultatų analizė (apie 40 min.)</w:t>
            </w:r>
            <w:r w:rsidR="00946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B6B4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027249" w:rsidP="00E00F4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3242A8"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Gamta ir žmogus. </w:t>
            </w:r>
            <w:r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8051" w:type="dxa"/>
          </w:tcPr>
          <w:p w:rsidR="000938D1" w:rsidRPr="004A072F" w:rsidRDefault="000938D1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žmogus:</w:t>
            </w:r>
          </w:p>
          <w:p w:rsidR="00EC1A7F" w:rsidRPr="00463F34" w:rsidRDefault="00EC1A7F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F3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2.3. Paaiškinti, kad ir augalų, ir gyvūnų organizmai sudaryti iš organų, atliekančių gyvybei palaikyti būtiną veiklą.</w:t>
            </w: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12B9" w:rsidRPr="00463F34" w:rsidRDefault="006B12B9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sz w:val="24"/>
                <w:szCs w:val="24"/>
              </w:rPr>
              <w:t xml:space="preserve">2.7. Paaiškinti, kad dauginimasis yra būdingas tik gyviems organizmams. 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  <w:p w:rsidR="00EC1A7F" w:rsidRPr="00463F34" w:rsidRDefault="00EC1A7F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42A8" w:rsidRPr="00463F34" w:rsidRDefault="003242A8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Biologija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06FF9" w:rsidRPr="00463F34" w:rsidRDefault="0042339A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2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2.7. Paaiškinti dauginimosi reikšmę organizmų išlikimui, palyginti lytinį ir nelytinį organizmų dauginimąsi.</w:t>
            </w:r>
            <w:r w:rsidR="009469C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&lt;...&gt;</w:t>
            </w:r>
          </w:p>
        </w:tc>
      </w:tr>
      <w:tr w:rsidR="002F2749" w:rsidRPr="00463F34" w:rsidTr="003708A9">
        <w:trPr>
          <w:trHeight w:val="1003"/>
        </w:trPr>
        <w:tc>
          <w:tcPr>
            <w:tcW w:w="2104" w:type="dxa"/>
          </w:tcPr>
          <w:p w:rsidR="002F2749" w:rsidRPr="00463F34" w:rsidRDefault="00050BE2" w:rsidP="00E00F4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</w:t>
            </w:r>
            <w:r w:rsidR="002F2749"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 w:rsidRPr="00463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8051" w:type="dxa"/>
          </w:tcPr>
          <w:p w:rsidR="002F2749" w:rsidRPr="00463F34" w:rsidRDefault="002F2749" w:rsidP="00C53261">
            <w:pPr>
              <w:pStyle w:val="Default"/>
              <w:jc w:val="both"/>
            </w:pPr>
            <w:r w:rsidRPr="00463F34">
              <w:t>8.3.1.</w:t>
            </w:r>
            <w:r w:rsidR="0042339A" w:rsidRPr="00463F34">
              <w:t>1.</w:t>
            </w:r>
            <w:r w:rsidRPr="00463F34">
              <w:t xml:space="preserve"> </w:t>
            </w:r>
            <w:r w:rsidR="004833BA" w:rsidRPr="00463F34">
              <w:t xml:space="preserve">Paaiškina gyvųjų organizmų būdingus požymius; skiria karalystes, remdamiesi organizmų sandara ir mitybos pobūdžiu; atpažįsta ir apibūdina gyvuosius organizmus artimojoje aplinkoje. 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103B8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8051" w:type="dxa"/>
          </w:tcPr>
          <w:p w:rsidR="00C75C60" w:rsidRPr="00463F34" w:rsidRDefault="000970C0" w:rsidP="00C53261">
            <w:pPr>
              <w:pStyle w:val="Default"/>
              <w:jc w:val="both"/>
            </w:pPr>
            <w:r w:rsidRPr="00463F34">
              <w:t xml:space="preserve">Pavasarį </w:t>
            </w:r>
            <w:r w:rsidR="009469C9">
              <w:t>sodininkai ir daržininkai</w:t>
            </w:r>
            <w:r w:rsidRPr="00463F34">
              <w:t xml:space="preserve"> daigina sėklas. Vieni jų džiaugiasi, kad sėklos gerai dygsta</w:t>
            </w:r>
            <w:r w:rsidR="00FC1ABF">
              <w:t xml:space="preserve"> ir</w:t>
            </w:r>
            <w:r w:rsidRPr="00463F34">
              <w:t xml:space="preserve"> </w:t>
            </w:r>
            <w:r w:rsidR="00817A67" w:rsidRPr="00463F34">
              <w:t xml:space="preserve">sveiki </w:t>
            </w:r>
            <w:r w:rsidRPr="00463F34">
              <w:t xml:space="preserve">daigai sparčiai auga. Tačiau kiti turi rūpesčių – sėklos </w:t>
            </w:r>
            <w:r w:rsidR="00817A67" w:rsidRPr="00463F34">
              <w:t xml:space="preserve">prastai </w:t>
            </w:r>
            <w:r w:rsidR="00E00F45" w:rsidRPr="00463F34">
              <w:t>dygsta, pradeda</w:t>
            </w:r>
            <w:r w:rsidRPr="00463F34">
              <w:t xml:space="preserve"> pelyti, </w:t>
            </w:r>
            <w:r w:rsidR="00817A67" w:rsidRPr="00463F34">
              <w:t xml:space="preserve">auga silpni </w:t>
            </w:r>
            <w:r w:rsidRPr="00463F34">
              <w:t>daigai.</w:t>
            </w:r>
            <w:r w:rsidR="007F0DD6" w:rsidRPr="00463F34">
              <w:t xml:space="preserve"> </w:t>
            </w:r>
            <w:r w:rsidR="0020044F" w:rsidRPr="00463F34">
              <w:t>Daigumas yra svarbiausias sėklos kokybės rodiklis.</w:t>
            </w:r>
          </w:p>
          <w:p w:rsidR="00EC1A7F" w:rsidRPr="00CC6AA2" w:rsidRDefault="00EC1A7F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6AA2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„Sėkla negali žinoti, kas jos laukia, sėkla nežino</w:t>
            </w:r>
            <w:r w:rsidR="00FC1ABF" w:rsidRPr="00CC6AA2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CC6AA2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kas yra žiedas. Sėklą saugo kietas apvalkalas, ji slepiasi jame. Tačiau sėkla mėgina, ji stengiasi, ji išlenda iš kieto apvalkalo, ji pradeda kelionę. Prasideda kova: skverbimasis pro dirvožemį, akmenis, uolienas. Sėkla labai kieta, o daigas labai jautrus ir pažeidžiamas, daug pavojų jo laukia. Tačiau sėkla pasiryžo kelionei į nežinią, kelionei į saulę, kelionei į šviesos šaltinį</w:t>
            </w:r>
            <w:r w:rsidR="00213486" w:rsidRPr="00CC6AA2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...“</w:t>
            </w:r>
            <w:r w:rsidRPr="00CC6AA2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3A176E" w:rsidRPr="00CC6AA2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(Pagal </w:t>
            </w:r>
            <w:proofErr w:type="spellStart"/>
            <w:r w:rsidR="003A176E" w:rsidRPr="00CC6AA2">
              <w:rPr>
                <w:rStyle w:val="Grietas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Osho</w:t>
            </w:r>
            <w:proofErr w:type="spellEnd"/>
            <w:r w:rsidR="003A176E" w:rsidRPr="00CC6AA2">
              <w:rPr>
                <w:rStyle w:val="Grietas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).</w:t>
            </w:r>
            <w:r w:rsidRPr="00CC6AA2">
              <w:rPr>
                <w:rStyle w:val="Emfaz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817A67" w:rsidRPr="00CC6AA2" w:rsidRDefault="00CC6AA2" w:rsidP="00C53261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Ar bet kuris substratas tinka sėkloms daiginti</w:t>
            </w:r>
            <w:r w:rsidR="003317FD" w:rsidRPr="00CC6AA2">
              <w:rPr>
                <w:i/>
              </w:rPr>
              <w:t>?</w:t>
            </w:r>
          </w:p>
        </w:tc>
      </w:tr>
      <w:tr w:rsidR="002F2749" w:rsidRPr="00463F34" w:rsidTr="003708A9">
        <w:trPr>
          <w:trHeight w:val="522"/>
        </w:trPr>
        <w:tc>
          <w:tcPr>
            <w:tcW w:w="2104" w:type="dxa"/>
          </w:tcPr>
          <w:p w:rsidR="000938D1" w:rsidRPr="00463F34" w:rsidRDefault="002F2749" w:rsidP="00103B81">
            <w:pPr>
              <w:pStyle w:val="prastasis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Mokytojo veiklos siekiniai</w:t>
            </w:r>
          </w:p>
        </w:tc>
        <w:tc>
          <w:tcPr>
            <w:tcW w:w="8051" w:type="dxa"/>
          </w:tcPr>
          <w:p w:rsidR="00AC3BC9" w:rsidRPr="00463F34" w:rsidRDefault="00C75C60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D5B3A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3BC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F56C1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aaiškinti</w:t>
            </w:r>
            <w:r w:rsidR="006B16CE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kad augalo gyvenimas</w:t>
            </w:r>
            <w:r w:rsidR="00AC3BC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prasideda nuo sėklos dygimo.</w:t>
            </w:r>
            <w:r w:rsidR="00AF56C1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60BB" w:rsidRPr="00463F34" w:rsidRDefault="00D23E07" w:rsidP="00C5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3BC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8039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Ištirti, ar </w:t>
            </w:r>
            <w:r w:rsidR="003317F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sėklų </w:t>
            </w:r>
            <w:r w:rsidR="002D5B3A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dygimas priklauso nuo substrato</w:t>
            </w:r>
            <w:r w:rsidR="003C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rūšies</w:t>
            </w:r>
            <w:r w:rsidR="003317F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43830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103B8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8051" w:type="dxa"/>
          </w:tcPr>
          <w:p w:rsidR="002F2749" w:rsidRPr="00463F34" w:rsidRDefault="002F2749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Lupa*, preparavimo įrankių rinkinys*, </w:t>
            </w:r>
            <w:r w:rsidR="003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rankinis </w:t>
            </w:r>
            <w:r w:rsidR="00525B3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skaitmeninis 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mikroskopas*, </w:t>
            </w:r>
            <w:r w:rsidR="00552EF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termometras*, </w:t>
            </w:r>
            <w:r w:rsidR="005361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Petri lėkštelės</w:t>
            </w:r>
            <w:r w:rsidR="0018056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A60B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vanduo, </w:t>
            </w:r>
            <w:r w:rsidR="005361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filtr</w:t>
            </w:r>
            <w:r w:rsidR="00D601F6">
              <w:rPr>
                <w:rFonts w:ascii="Times New Roman" w:eastAsia="Times New Roman" w:hAnsi="Times New Roman" w:cs="Times New Roman"/>
                <w:sz w:val="24"/>
                <w:szCs w:val="24"/>
              </w:rPr>
              <w:t>avimo</w:t>
            </w:r>
            <w:r w:rsidR="005361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popierius</w:t>
            </w:r>
            <w:r w:rsidR="0094383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5361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vata</w:t>
            </w:r>
            <w:r w:rsidR="000B6B4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C3BC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smėlis, durpės, </w:t>
            </w:r>
            <w:proofErr w:type="spellStart"/>
            <w:r w:rsidR="00AC3BC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</w:t>
            </w:r>
            <w:proofErr w:type="spellEnd"/>
            <w:r w:rsidR="00AC3BC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žemė, </w:t>
            </w:r>
            <w:r w:rsidR="00AC3BC9" w:rsidRPr="00463F34">
              <w:rPr>
                <w:rFonts w:ascii="Times New Roman" w:hAnsi="Times New Roman" w:cs="Times New Roman"/>
                <w:sz w:val="24"/>
                <w:szCs w:val="24"/>
              </w:rPr>
              <w:t>augalų (gėlių, daržovių ir kitų dviskilčių augalų) s</w:t>
            </w:r>
            <w:r w:rsidR="00AC3BC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ėklos.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C3269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8051" w:type="dxa"/>
          </w:tcPr>
          <w:p w:rsidR="00645D68" w:rsidRPr="00463F34" w:rsidRDefault="00D23E07" w:rsidP="00C53261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2F2749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56C1" w:rsidRPr="00463F34" w:rsidRDefault="00D37CF8" w:rsidP="00C53261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Parduotuvėje įsigyjama </w:t>
            </w:r>
            <w:r w:rsidR="00536110" w:rsidRPr="00463F34">
              <w:rPr>
                <w:rFonts w:ascii="Times New Roman" w:hAnsi="Times New Roman" w:cs="Times New Roman"/>
                <w:sz w:val="24"/>
                <w:szCs w:val="24"/>
              </w:rPr>
              <w:t>ar namuose surandama įvairių a</w:t>
            </w:r>
            <w:r w:rsidR="000A4BE1" w:rsidRPr="00463F34">
              <w:rPr>
                <w:rFonts w:ascii="Times New Roman" w:hAnsi="Times New Roman" w:cs="Times New Roman"/>
                <w:sz w:val="24"/>
                <w:szCs w:val="24"/>
              </w:rPr>
              <w:t>ugalų (gėlių, daržovių</w:t>
            </w:r>
            <w:r w:rsidR="00D45BC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A27F1" w:rsidRPr="00463F34">
              <w:rPr>
                <w:rFonts w:ascii="Times New Roman" w:hAnsi="Times New Roman" w:cs="Times New Roman"/>
                <w:sz w:val="24"/>
                <w:szCs w:val="24"/>
              </w:rPr>
              <w:t>r kitų dviskilčių augalų</w:t>
            </w:r>
            <w:r w:rsidR="000A4BE1" w:rsidRPr="00463F34">
              <w:rPr>
                <w:rFonts w:ascii="Times New Roman" w:hAnsi="Times New Roman" w:cs="Times New Roman"/>
                <w:sz w:val="24"/>
                <w:szCs w:val="24"/>
              </w:rPr>
              <w:t>) sėklų</w:t>
            </w:r>
            <w:r w:rsid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Nerekomenduojama </w:t>
            </w:r>
            <w:r w:rsidR="0021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tirti</w:t>
            </w:r>
            <w:r w:rsid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78DE" w:rsidRP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sunkiai dygstančių</w:t>
            </w:r>
            <w:r w:rsidR="00EB47F4" w:rsidRP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augalų</w:t>
            </w:r>
            <w:r w:rsidR="00C478DE" w:rsidRP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47F4" w:rsidRP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(petunijos, pomidorai, žemuogės) </w:t>
            </w:r>
            <w:r w:rsid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sėklų</w:t>
            </w:r>
            <w:r w:rsidR="00EB47F4" w:rsidRP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478DE" w:rsidRPr="00EB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1CF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Patariama tyrimui imti sėklas, kurių </w:t>
            </w:r>
            <w:r w:rsidR="003317FD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išorinė </w:t>
            </w:r>
            <w:r w:rsidR="00311CF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sandara </w:t>
            </w:r>
            <w:r w:rsidR="003E794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įvairi</w:t>
            </w:r>
            <w:r w:rsidR="00311CF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(žr. priedą</w:t>
            </w:r>
            <w:r w:rsidR="003D4A23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A23" w:rsidRPr="0046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Augalų sėklų </w:t>
            </w:r>
            <w:r w:rsidR="00051AB1" w:rsidRPr="0046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įvairovės </w:t>
            </w:r>
            <w:r w:rsidR="003D4A23" w:rsidRPr="0046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pavyzdžiai</w:t>
            </w:r>
            <w:r w:rsidR="00311CF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r w:rsidR="000A4BE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Vienam</w:t>
            </w:r>
            <w:r w:rsidR="00525B32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tyrimo variantui</w:t>
            </w:r>
            <w:r w:rsidR="00536110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reikia bent 30 </w:t>
            </w:r>
            <w:r w:rsidR="00311CF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vienos rūšies</w:t>
            </w:r>
            <w:r w:rsidR="003317FD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augalo</w:t>
            </w:r>
            <w:r w:rsidR="00525B32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110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sėklų</w:t>
            </w:r>
            <w:r w:rsidR="00525B32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variantai</w:t>
            </w:r>
            <w:r w:rsidR="003E794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A, B, C, D</w:t>
            </w:r>
            <w:r w:rsidR="00525B32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F56C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sėklų)</w:t>
            </w:r>
            <w:r w:rsidR="00536110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F0DD6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708A9" w:rsidRDefault="00524ECA" w:rsidP="00C53261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</w:t>
            </w:r>
            <w:r w:rsidR="00AF56C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uošiami substratai, </w:t>
            </w:r>
            <w:r w:rsidR="00326165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C3BC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 kurių bus daiginamos sėklos:</w:t>
            </w:r>
            <w:r w:rsidR="00326165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filtro popierius,</w:t>
            </w:r>
            <w:r w:rsidR="003E794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vata</w:t>
            </w:r>
            <w:r w:rsidR="00D45BCE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26165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smėlis, durpės ir </w:t>
            </w:r>
            <w:proofErr w:type="spellStart"/>
            <w:r w:rsidR="00326165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kompostinė</w:t>
            </w:r>
            <w:proofErr w:type="spellEnd"/>
            <w:r w:rsidR="00326165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žemė. Esant </w:t>
            </w:r>
            <w:r w:rsidR="00DC520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galimybei </w:t>
            </w:r>
            <w:r w:rsidR="003E794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min. </w:t>
            </w:r>
            <w:r w:rsidR="00DC520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substrata</w:t>
            </w:r>
            <w:r w:rsidR="00D45BCE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C520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sterilizuojam</w:t>
            </w:r>
            <w:r w:rsidR="00F677B7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26165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502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greitpuodyje</w:t>
            </w:r>
            <w:proofErr w:type="spellEnd"/>
            <w:r w:rsidR="007E502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arba iškaitinami ant </w:t>
            </w:r>
            <w:proofErr w:type="spellStart"/>
            <w:r w:rsidR="007E502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kaitlentės</w:t>
            </w:r>
            <w:proofErr w:type="spellEnd"/>
            <w:r w:rsidR="003E794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08A9" w:rsidRDefault="003708A9" w:rsidP="00C53261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B084E" w:rsidRPr="00EB47F4" w:rsidRDefault="001C1E58" w:rsidP="00C53261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47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Tyrimo eiga</w:t>
            </w:r>
          </w:p>
          <w:p w:rsidR="003C0DA3" w:rsidRPr="00463F34" w:rsidRDefault="003C0DA3" w:rsidP="00C53261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Rekomenduojama dirbti grupė</w:t>
            </w:r>
            <w:r w:rsidR="00213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</w:t>
            </w: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Viena mokinių grupė daigina ir tiria vienos </w:t>
            </w: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rūšies augalo sėklas. </w:t>
            </w:r>
          </w:p>
          <w:p w:rsidR="003C0DA3" w:rsidRPr="00463F34" w:rsidRDefault="00213486" w:rsidP="00C5326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Prireikus</w:t>
            </w:r>
            <w:r w:rsidR="003C0DA3" w:rsidRPr="00463F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mokiniams primenama </w:t>
            </w:r>
            <w:hyperlink r:id="rId8" w:history="1">
              <w:r w:rsidR="003C0DA3" w:rsidRPr="003C0DA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bookmarkStart w:id="0" w:name="_GoBack"/>
            <w:bookmarkEnd w:id="0"/>
            <w:r w:rsidR="003C0DA3" w:rsidRPr="00463F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metodika.</w:t>
            </w:r>
            <w:r w:rsidR="003C0DA3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DA3" w:rsidRPr="00463F34" w:rsidRDefault="003C0DA3" w:rsidP="00C53261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4716E" w:rsidRPr="003C0DA3" w:rsidRDefault="00030B69" w:rsidP="00C53261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Plika akimi</w:t>
            </w:r>
            <w:r w:rsidR="00D45B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, lupa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41745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skaitmeniniu 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mikroskopu a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pžiūrimos</w:t>
            </w:r>
            <w:r w:rsidR="00EE26E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2A5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daigin</w:t>
            </w:r>
            <w:r w:rsidR="00213486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372A5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paimtos sėklos. Apibūdinama sėklų </w:t>
            </w:r>
            <w:r w:rsidR="009A27F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forma, </w:t>
            </w:r>
            <w:r w:rsidR="00A244C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paviršius, spalva</w:t>
            </w:r>
            <w:r w:rsidR="005C002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4716E" w:rsidRPr="00463F34">
              <w:rPr>
                <w:rFonts w:ascii="Times New Roman" w:hAnsi="Times New Roman" w:cs="Times New Roman"/>
                <w:sz w:val="24"/>
                <w:szCs w:val="24"/>
              </w:rPr>
              <w:t>Sėklos forma gali būti rutuliška, apvali, kampuota, ovali, elipsės, kiaušinio, smailėjanti, inksto ir t.</w:t>
            </w:r>
            <w:r w:rsidR="002134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16E" w:rsidRPr="00463F3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A244C9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4C9" w:rsidRPr="00463F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Sėklos</w:t>
            </w:r>
            <w:r w:rsidR="0054716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paviršių dengia </w:t>
            </w:r>
            <w:r w:rsidR="002315FE" w:rsidRPr="00463F34">
              <w:rPr>
                <w:rFonts w:ascii="Times New Roman" w:hAnsi="Times New Roman" w:cs="Times New Roman"/>
                <w:sz w:val="24"/>
                <w:szCs w:val="24"/>
              </w:rPr>
              <w:t>luobelė</w:t>
            </w:r>
            <w:r w:rsidR="00A244C9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, kuri būna lygi arba </w:t>
            </w:r>
            <w:r w:rsidR="00025C8C" w:rsidRPr="00463F34">
              <w:rPr>
                <w:rFonts w:ascii="Times New Roman" w:hAnsi="Times New Roman" w:cs="Times New Roman"/>
                <w:sz w:val="24"/>
                <w:szCs w:val="24"/>
              </w:rPr>
              <w:t>su ornamentais;</w:t>
            </w:r>
            <w:r w:rsidR="00A244C9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8C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blizgi, nes </w:t>
            </w:r>
            <w:r w:rsidR="002315F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padengta </w:t>
            </w:r>
            <w:proofErr w:type="spellStart"/>
            <w:r w:rsidR="002315FE" w:rsidRPr="00463F34">
              <w:rPr>
                <w:rFonts w:ascii="Times New Roman" w:hAnsi="Times New Roman" w:cs="Times New Roman"/>
                <w:sz w:val="24"/>
                <w:szCs w:val="24"/>
              </w:rPr>
              <w:t>kutikule</w:t>
            </w:r>
            <w:proofErr w:type="spellEnd"/>
            <w:r w:rsidR="002315F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ir vaško sluoksniu</w:t>
            </w:r>
            <w:r w:rsidR="0054716E" w:rsidRPr="00463F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kuris suteikia sėkloms blizgesį</w:t>
            </w:r>
            <w:r w:rsidR="0054716E" w:rsidRPr="00463F34">
              <w:rPr>
                <w:rFonts w:ascii="Times New Roman" w:hAnsi="Times New Roman" w:cs="Times New Roman"/>
                <w:sz w:val="24"/>
                <w:szCs w:val="24"/>
              </w:rPr>
              <w:t>. Ka</w:t>
            </w:r>
            <w:r w:rsidR="0041745C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i kurių augalų sėklos turi </w:t>
            </w:r>
            <w:r w:rsidR="002315F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net </w:t>
            </w:r>
            <w:r w:rsidR="0041745C" w:rsidRPr="00463F34">
              <w:rPr>
                <w:rFonts w:ascii="Times New Roman" w:hAnsi="Times New Roman" w:cs="Times New Roman"/>
                <w:sz w:val="24"/>
                <w:szCs w:val="24"/>
              </w:rPr>
              <w:t>plaukelius, įvairias atauga</w:t>
            </w:r>
            <w:r w:rsidR="002315F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A244C9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Sėklų </w:t>
            </w:r>
            <w:r w:rsidR="00DC5209" w:rsidRPr="00463F34">
              <w:rPr>
                <w:rFonts w:ascii="Times New Roman" w:hAnsi="Times New Roman" w:cs="Times New Roman"/>
                <w:sz w:val="24"/>
                <w:szCs w:val="24"/>
              </w:rPr>
              <w:t>spalva</w:t>
            </w:r>
            <w:r w:rsidR="0054716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priklauso nuo </w:t>
            </w:r>
            <w:r w:rsidR="00DC5209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pigmentų (</w:t>
            </w:r>
            <w:r w:rsidR="007E5021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pvz., </w:t>
            </w:r>
            <w:proofErr w:type="spellStart"/>
            <w:r w:rsidR="0054716E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antocian</w:t>
            </w:r>
            <w:r w:rsidR="00104A15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inų</w:t>
            </w:r>
            <w:proofErr w:type="spellEnd"/>
            <w:r w:rsidR="00DC5209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4716E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buvimo</w:t>
            </w:r>
            <w:r w:rsidR="00DC5209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4716E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669A" w:rsidRPr="00463F34" w:rsidRDefault="005C002C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7F0DD6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ažeistos sėklos pašalinamos.</w:t>
            </w:r>
            <w:r w:rsidR="008A7E2D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31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Sėklų paviršius baigiamas </w:t>
            </w:r>
            <w:r w:rsidR="00D45BCE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apibūdinti tyrinėjant sėklas skaitmeniniu mikroskopu</w:t>
            </w:r>
            <w:r w:rsidR="009F531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72A5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1AB1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Sėklos fotografuojamos,</w:t>
            </w:r>
            <w:r w:rsidR="009F531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2A5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geriausiai pavykusios nuotraukos </w:t>
            </w:r>
            <w:r w:rsidR="005A4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dedamos į</w:t>
            </w:r>
            <w:r w:rsidR="00D45BCE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176E" w:rsidRPr="00CC6A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Mokinio veiklos lap</w:t>
            </w:r>
            <w:r w:rsidR="005A48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ą</w:t>
            </w:r>
            <w:r w:rsidR="00372A5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B7622" w:rsidRPr="00463F34" w:rsidRDefault="00AA5864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74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30B6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Paruošiamos Petri lėkštelės.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Vieno</w:t>
            </w:r>
            <w:r w:rsidR="00D45B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 rūšies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</w:t>
            </w:r>
            <w:r w:rsidR="00DC520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lo sėklų daigum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 w:rsidR="00DC520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irti</w:t>
            </w:r>
            <w:r w:rsidR="00DC520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imamos 4</w:t>
            </w:r>
            <w:r w:rsidR="009A27F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Petri lėkštelės</w:t>
            </w:r>
            <w:r w:rsidR="00DC520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0F3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7F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="009A27F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kiekvienos</w:t>
            </w:r>
            <w:r w:rsidR="003C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apatinės</w:t>
            </w:r>
            <w:r w:rsidR="009A27F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lėkštelės </w:t>
            </w:r>
            <w:r w:rsidR="003C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(su substratu) 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šono užrašoma</w:t>
            </w:r>
            <w:r w:rsidR="009F531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C002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augalo pavadinimas ir 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variantas (A, B,</w:t>
            </w:r>
            <w:r w:rsidR="00582D7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C, D). Į </w:t>
            </w:r>
            <w:r w:rsidR="009F531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Petri lėkštelę</w:t>
            </w:r>
            <w:r w:rsidR="006668F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dedamas pasirinktas substratas, ant kurio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bus daiginamos sėklos.  </w:t>
            </w:r>
          </w:p>
          <w:p w:rsidR="00BC3597" w:rsidRPr="00463F34" w:rsidRDefault="00582D78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 variantas –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Petri l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ėkštelės dugnas i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šklojamas plonu vatos sluoksniu,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vatos dedamas filtro popierius.</w:t>
            </w:r>
          </w:p>
          <w:p w:rsidR="008B7622" w:rsidRPr="00463F34" w:rsidRDefault="00582D78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 variantas –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Petri lėkštelę 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smėlio. </w:t>
            </w:r>
          </w:p>
          <w:p w:rsidR="008B7622" w:rsidRPr="00463F34" w:rsidRDefault="00582D78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variantas – 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Petri lėkštelę 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durpių.</w:t>
            </w:r>
          </w:p>
          <w:p w:rsidR="008B7622" w:rsidRPr="00463F34" w:rsidRDefault="00582D78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 variantas –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Petri lėkštelę 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įberiama</w:t>
            </w:r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kompostinės</w:t>
            </w:r>
            <w:proofErr w:type="spellEnd"/>
            <w:r w:rsidR="008B7622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žemės.</w:t>
            </w:r>
          </w:p>
          <w:p w:rsidR="00582D78" w:rsidRPr="00463F34" w:rsidRDefault="00582D78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Smėlio, durpių ir </w:t>
            </w: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kompostinės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žemės dedam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vienod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DA3">
              <w:rPr>
                <w:rFonts w:ascii="Times New Roman" w:eastAsia="Times New Roman" w:hAnsi="Times New Roman" w:cs="Times New Roman"/>
                <w:sz w:val="24"/>
                <w:szCs w:val="24"/>
              </w:rPr>
              <w:t>tūri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7622" w:rsidRPr="00463F34" w:rsidRDefault="008B7622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r w:rsidR="00582D7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substratai gausiai sudrėkinami geriamuoju vandeniu</w:t>
            </w:r>
            <w:r w:rsidR="00D45B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, jie</w:t>
            </w:r>
            <w:r w:rsidR="00582D7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turi būti drėgni</w:t>
            </w:r>
            <w:r w:rsidR="0020044F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visą tyrimo laiką.</w:t>
            </w:r>
          </w:p>
          <w:p w:rsidR="00702DB2" w:rsidRPr="00F313FD" w:rsidRDefault="00143B56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593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02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Į kiekvieną</w:t>
            </w:r>
            <w:r w:rsidR="00582D7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paruoštą</w:t>
            </w:r>
            <w:r w:rsidR="005C002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Petri lėkštelę</w:t>
            </w:r>
            <w:r w:rsidR="00582D7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02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dedama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02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20044F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sėklų. </w:t>
            </w:r>
            <w:r w:rsidR="006E56DC" w:rsidRPr="00463F34">
              <w:rPr>
                <w:rFonts w:ascii="Times New Roman" w:hAnsi="Times New Roman" w:cs="Times New Roman"/>
                <w:sz w:val="24"/>
                <w:szCs w:val="24"/>
              </w:rPr>
              <w:t>Sėklos</w:t>
            </w:r>
            <w:r w:rsidR="00331FFA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78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vienodais tarpais </w:t>
            </w:r>
            <w:r w:rsidR="00331FFA" w:rsidRPr="00463F34">
              <w:rPr>
                <w:rFonts w:ascii="Times New Roman" w:hAnsi="Times New Roman" w:cs="Times New Roman"/>
                <w:sz w:val="24"/>
                <w:szCs w:val="24"/>
              </w:rPr>
              <w:t>išdėstomos ant drėgnų substratų</w:t>
            </w:r>
            <w:r w:rsidR="00582D78" w:rsidRPr="00463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6DC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6DC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Lėkštelės uždengiamos</w:t>
            </w:r>
            <w:r w:rsidR="006B16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9810F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padedamos</w:t>
            </w:r>
            <w:r w:rsidR="008A7E2D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šviesioje šiltoje vietoje. </w:t>
            </w:r>
            <w:r w:rsidR="0020044F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Šalia Petri lėkštelių dedamas termometras.</w:t>
            </w:r>
            <w:r w:rsidR="00331FF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69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Palankiausia sėkloms dygti </w:t>
            </w:r>
            <w:r w:rsidR="006668F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temperatūra</w:t>
            </w:r>
            <w:r w:rsidR="0011469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yra </w:t>
            </w:r>
            <w:r w:rsidR="006668F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20–</w:t>
            </w:r>
            <w:r w:rsidR="0020044F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A48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44F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°C. </w:t>
            </w:r>
            <w:r w:rsidR="0026021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Sėklos daiginamos </w:t>
            </w:r>
            <w:r w:rsidR="00F313FD" w:rsidRPr="00EB4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paras </w:t>
            </w:r>
            <w:r w:rsidR="0026021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natūralioje šviesoje</w:t>
            </w:r>
            <w:r w:rsidR="006668F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6021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be papildomo apšvietimo, pastovios drėgmės sąlygomis.</w:t>
            </w:r>
            <w:r w:rsidR="00F3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71A8" w:rsidRPr="00463F34" w:rsidRDefault="0074388D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9057B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Kiekvieną tyrimo dieną </w:t>
            </w:r>
            <w:r w:rsidR="00114695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lėkštelės praveriamos nors kelioms minutėms. Jeigu reikia, substratai sudrėkinami. </w:t>
            </w:r>
            <w:r w:rsidR="00A30D56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Stebima temperatūra</w:t>
            </w:r>
            <w:r w:rsidR="007E71A8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30D56" w:rsidRPr="00463F34" w:rsidRDefault="00DD4974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73F5" w:rsidRPr="00463F34" w:rsidRDefault="007310AA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30D56" w:rsidRPr="00463F34">
              <w:rPr>
                <w:rFonts w:ascii="Times New Roman" w:hAnsi="Times New Roman" w:cs="Times New Roman"/>
                <w:b/>
                <w:sz w:val="24"/>
                <w:szCs w:val="24"/>
              </w:rPr>
              <w:t>Trečią</w:t>
            </w:r>
            <w:r w:rsidR="00DD4974" w:rsidRPr="00463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30D56" w:rsidRPr="00463F34">
              <w:rPr>
                <w:rFonts w:ascii="Times New Roman" w:hAnsi="Times New Roman" w:cs="Times New Roman"/>
                <w:b/>
                <w:sz w:val="24"/>
                <w:szCs w:val="24"/>
              </w:rPr>
              <w:t>penktą</w:t>
            </w:r>
            <w:r w:rsidR="0020044F" w:rsidRPr="00463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974" w:rsidRPr="00463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</w:t>
            </w:r>
            <w:r w:rsidR="00A30D56" w:rsidRPr="0046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septintą</w:t>
            </w:r>
            <w:r w:rsidR="00DD4974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44F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sėklų </w:t>
            </w:r>
            <w:r w:rsidR="00DD4974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dygimo </w:t>
            </w:r>
            <w:r w:rsidR="00D45BCE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tyrimo </w:t>
            </w:r>
            <w:r w:rsidR="00DD4974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parą</w:t>
            </w:r>
            <w:r w:rsidR="00B5531E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33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skaičiuojama, kiek kiekvienoje Petri lėkštelėje</w:t>
            </w:r>
            <w:r w:rsidR="00051AB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(kiekvieno varianto)</w:t>
            </w:r>
            <w:r w:rsidR="009E033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yra sėklų, turinčių šaknelę, kiek</w:t>
            </w:r>
            <w:r w:rsidR="0088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E0339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šaknelę ir stiebelį; kiek – šaknelę, stiebelį ir lapelius.</w:t>
            </w:r>
            <w:r w:rsidR="007E71A8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Kiekvieną kartą duomenys surašomi į 1 lentelę.</w:t>
            </w:r>
            <w:r w:rsidR="00B5531E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32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kartą (</w:t>
            </w:r>
            <w:r w:rsidR="004932CE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trečią, penktą ir </w:t>
            </w:r>
            <w:r w:rsidR="004932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septintą parą) s</w:t>
            </w:r>
            <w:r w:rsidR="00A30D56" w:rsidRPr="00463F34">
              <w:rPr>
                <w:rFonts w:ascii="Times New Roman" w:hAnsi="Times New Roman" w:cs="Times New Roman"/>
                <w:sz w:val="24"/>
                <w:szCs w:val="24"/>
              </w:rPr>
              <w:t>ėklos fotografuojamos.</w:t>
            </w:r>
            <w:r w:rsidR="001D73F5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Nuotrauk</w:t>
            </w:r>
            <w:r w:rsidR="00063424"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="009A10DC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galima </w:t>
            </w:r>
            <w:r w:rsidR="00063424">
              <w:rPr>
                <w:rFonts w:ascii="Times New Roman" w:hAnsi="Times New Roman" w:cs="Times New Roman"/>
                <w:sz w:val="24"/>
                <w:szCs w:val="24"/>
              </w:rPr>
              <w:t>iliustruoti</w:t>
            </w:r>
            <w:r w:rsidR="009A10DC"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 tyrimo duomeni</w:t>
            </w:r>
            <w:r w:rsidR="000634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D73F5" w:rsidRPr="00463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B11" w:rsidRPr="00463F34" w:rsidRDefault="0074388D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613C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57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 </w:t>
            </w:r>
            <w:r w:rsidR="004932CE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septynių</w:t>
            </w:r>
            <w:r w:rsidR="00DD4974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0D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sėklų daigumo </w:t>
            </w:r>
            <w:r w:rsidR="007E71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tyrimo </w:t>
            </w:r>
            <w:r w:rsidR="00DD4974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parų a</w:t>
            </w:r>
            <w:r w:rsidR="006F3B11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pskaičiuojamas </w:t>
            </w:r>
            <w:r w:rsidR="009E033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kiekvieno tyrimo varianto </w:t>
            </w:r>
            <w:r w:rsidR="006F3B11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sėklų daigumas</w:t>
            </w:r>
            <w:r w:rsidR="000A4BE1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0A4BE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sudygusių sėklų procentinė</w:t>
            </w:r>
            <w:r w:rsidR="009810FE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</w:t>
            </w:r>
            <w:r w:rsidR="000A4BE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is)</w:t>
            </w:r>
            <w:r w:rsidR="006F3B1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69C4" w:rsidRPr="00D30A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</w:t>
            </w:r>
            <w:r w:rsidR="006F3B1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040F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pagal formulę: </w:t>
            </w:r>
          </w:p>
          <w:p w:rsidR="00033C22" w:rsidRPr="00463F34" w:rsidRDefault="005469C4" w:rsidP="00C532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D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N-S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oMath>
            <w:r w:rsidRPr="00D30A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x 100 proc</w:t>
            </w:r>
            <w:r w:rsidR="00033C22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D1040F" w:rsidRPr="00463F34" w:rsidRDefault="00D1040F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čia </w:t>
            </w:r>
            <w:r w:rsidR="005469C4" w:rsidRPr="00D30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– daigumas, </w:t>
            </w:r>
            <w:r w:rsidR="005469C4" w:rsidRPr="00D30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45FF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>sudygusių sėklų skaičius</w:t>
            </w:r>
            <w:r w:rsidR="00845F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4C30">
              <w:rPr>
                <w:rFonts w:ascii="Times New Roman" w:hAnsi="Times New Roman" w:cs="Times New Roman"/>
                <w:sz w:val="24"/>
                <w:szCs w:val="24"/>
              </w:rPr>
              <w:t>po 7 tyrimo parų)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9C4" w:rsidRPr="00D30A03">
              <w:rPr>
                <w:rFonts w:ascii="Times New Roman" w:hAnsi="Times New Roman" w:cs="Times New Roman"/>
                <w:i/>
                <w:sz w:val="24"/>
                <w:szCs w:val="24"/>
              </w:rPr>
              <w:t>N </w:t>
            </w: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>– bendras sėklų skaičius. Duomenys surašomi į 2 lentelę.</w:t>
            </w:r>
          </w:p>
          <w:p w:rsidR="00A05BAB" w:rsidRPr="00463F34" w:rsidRDefault="005C002C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932CE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Visų grupių</w:t>
            </w:r>
            <w:r w:rsidR="007E71A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71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tirtų</w:t>
            </w:r>
            <w:r w:rsidR="005E4C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0D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įvairių rūšių </w:t>
            </w:r>
            <w:r w:rsidR="005E4C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augalų sė</w:t>
            </w:r>
            <w:r w:rsidR="00D1040F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klų daigumo duomenys</w:t>
            </w:r>
            <w:r w:rsidR="007E71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040F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surašomi į </w:t>
            </w:r>
            <w:r w:rsidR="00D20F74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A05BA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lentelę</w:t>
            </w:r>
            <w:r w:rsidR="009E033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31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13FD" w:rsidRPr="00F84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A10D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ėklų daigumo priklausomybė nuo substrato pavaizduojama</w:t>
            </w:r>
            <w:r w:rsidR="00A05BA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stulpeline </w:t>
            </w:r>
            <w:r w:rsidR="00A05BA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diagrama.</w:t>
            </w:r>
            <w:r w:rsidR="00F31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7114" w:rsidRDefault="00A05BAB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5E4C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D9057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yrimo </w:t>
            </w:r>
            <w:r w:rsidR="0043084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rezultatai</w:t>
            </w:r>
            <w:r w:rsidR="005E4C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analizuojami</w:t>
            </w:r>
            <w:r w:rsidR="00E838E2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palyginamas įvairių </w:t>
            </w:r>
            <w:r w:rsidR="009A10DC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rūšių </w:t>
            </w:r>
            <w:r w:rsidR="00E838E2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augalų sėklų daigumas,</w:t>
            </w:r>
            <w:r w:rsidR="002F186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473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apibūdinama</w:t>
            </w:r>
            <w:r w:rsidR="005E4CA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sėklų </w:t>
            </w:r>
            <w:r w:rsidR="00430848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išorinės </w:t>
            </w:r>
            <w:r w:rsidR="0043084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E033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morfologinės</w:t>
            </w:r>
            <w:r w:rsidR="0043084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E033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4CA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san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daros ir </w:t>
            </w:r>
            <w:r w:rsidR="009E0339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sėklų</w:t>
            </w:r>
            <w:r w:rsidR="009E033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daigumo </w:t>
            </w:r>
            <w:r w:rsidR="00063424">
              <w:rPr>
                <w:rFonts w:ascii="Times New Roman" w:eastAsia="Times New Roman" w:hAnsi="Times New Roman" w:cs="Times New Roman"/>
                <w:sz w:val="24"/>
                <w:szCs w:val="24"/>
              </w:rPr>
              <w:t>sąsaja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4CA8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4D086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8051" w:type="dxa"/>
          </w:tcPr>
          <w:p w:rsidR="00A57C5F" w:rsidRPr="00463F34" w:rsidRDefault="003242A8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Pirmasis</w:t>
            </w:r>
            <w:r w:rsidR="002F2749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864" w:rsidRPr="00463F34" w:rsidRDefault="00030B69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sz w:val="24"/>
                <w:szCs w:val="24"/>
              </w:rPr>
              <w:t xml:space="preserve">Mokytojo </w:t>
            </w: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padedamas</w:t>
            </w:r>
            <w:r w:rsidR="00311820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500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apibūdina</w:t>
            </w: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sėklų </w:t>
            </w:r>
            <w:r w:rsidR="00D9057B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morfologinę sandarą</w:t>
            </w:r>
            <w:r w:rsidR="00F34738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4D5001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atlieka sėklų daigumo tyrimą</w:t>
            </w:r>
            <w:r w:rsidR="00F34738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pasėja sėklas, fiksuoja tyrimo duomenis.</w:t>
            </w:r>
          </w:p>
          <w:p w:rsidR="00570FA5" w:rsidRPr="00463F34" w:rsidRDefault="00570FA5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49" w:rsidRPr="00463F34" w:rsidRDefault="003242A8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3C5F26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2749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r w:rsidR="00311820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5643" w:rsidRPr="00463F34" w:rsidRDefault="002F2749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Savarankiškai </w:t>
            </w:r>
            <w:r w:rsidR="00006074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apibūdina</w:t>
            </w:r>
            <w:r w:rsidR="00375643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sėklų morfologinę sandarą</w:t>
            </w:r>
            <w:r w:rsidR="00006074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4D0866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atlieka sėklų daigumo tyrimą</w:t>
            </w:r>
            <w:r w:rsidR="00006074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34738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Pagal </w:t>
            </w:r>
            <w:r w:rsidR="0006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pateiktą</w:t>
            </w:r>
            <w:r w:rsidR="00F34738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formulę</w:t>
            </w:r>
            <w:r w:rsidR="00006074" w:rsidRPr="00463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apskaičiuoja tirtų sėklų daigumą</w:t>
            </w:r>
            <w:r w:rsidR="004A072F">
              <w:rPr>
                <w:rFonts w:ascii="Times New Roman" w:hAnsi="Times New Roman" w:cs="Times New Roman"/>
                <w:sz w:val="24"/>
                <w:szCs w:val="24"/>
              </w:rPr>
              <w:t xml:space="preserve"> ir padaro išvadą apie savo grupės tirtų sėklų daigumo priklausomybę nuo substrato.</w:t>
            </w:r>
          </w:p>
          <w:p w:rsidR="00C47660" w:rsidRPr="004A072F" w:rsidRDefault="00C47660" w:rsidP="00C5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749" w:rsidRPr="00463F34" w:rsidRDefault="003242A8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>Trečiasis</w:t>
            </w:r>
            <w:r w:rsidR="004E22E8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lygmuo</w:t>
            </w:r>
            <w:r w:rsidR="000B5283" w:rsidRPr="00463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A7114" w:rsidRDefault="00F34738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Palygina įvairių </w:t>
            </w:r>
            <w:r w:rsidR="009A10DC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rūšių augalų </w:t>
            </w:r>
            <w:r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sėklų daigumą, skirtumus susieja su sėklų morfologine sandara. </w:t>
            </w:r>
            <w:r w:rsidR="009A10DC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</w:t>
            </w:r>
            <w:r w:rsidR="0006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damasis</w:t>
            </w:r>
            <w:r w:rsidR="009A10DC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tyrimo duomenimis</w:t>
            </w:r>
            <w:r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kita informacija nurodo </w:t>
            </w:r>
            <w:r w:rsidR="00092FCA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sąlygas, kurios skatina,</w:t>
            </w:r>
            <w:r w:rsidR="00D9286B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slopina sėklų daigumą</w:t>
            </w:r>
            <w:r w:rsidR="00092FCA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78DE" w:rsidRPr="00F84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F842CB" w:rsidRPr="00F84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92FCA" w:rsidRPr="00F84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6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92FCA" w:rsidRPr="00F84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286B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nedaro jokios įtakos sėklų daigumui</w:t>
            </w:r>
            <w:r w:rsidR="00092FCA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6AF9" w:rsidRPr="003C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4D086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8051" w:type="dxa"/>
          </w:tcPr>
          <w:p w:rsidR="002F2749" w:rsidRPr="00463F34" w:rsidRDefault="004D0866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Saugiai elgiamasi su stikliniais indais. Petri lėkšteles rekomenduojama laikyti atokesnėje (sunkiau prieinamoje) vietoje, kad netyčia kas nors jų neužkliudytų.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2F2749" w:rsidP="004D086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8051" w:type="dxa"/>
          </w:tcPr>
          <w:p w:rsidR="009810FE" w:rsidRPr="00463F34" w:rsidRDefault="003A176E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A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Matematika</w:t>
            </w:r>
            <w:r w:rsidR="009810FE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D9286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procentų skaičiavimas (sėklų daigumo skaičiavimas pagal </w:t>
            </w:r>
            <w:r w:rsidR="00063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pateiktą</w:t>
            </w:r>
            <w:r w:rsidR="00D9286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formulę</w:t>
            </w:r>
            <w:r w:rsidR="00092FCA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36AF9" w:rsidRPr="00463F34" w:rsidRDefault="003A176E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6A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Chemija</w:t>
            </w:r>
            <w:r w:rsidR="003242A8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450D6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B7E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</w:t>
            </w:r>
            <w:r w:rsidR="003C0DA3" w:rsidRPr="003C0D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eorganinių druskų, kompleksinių trąšų ir kt. </w:t>
            </w:r>
            <w:r w:rsidR="002450D6" w:rsidRPr="003C0D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medžiagų</w:t>
            </w:r>
            <w:r w:rsidR="003C0D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substrato</w:t>
            </w:r>
            <w:r w:rsidR="00EB0A19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0866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r w:rsidR="002450D6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poveikis sėklų daigumui</w:t>
            </w:r>
            <w:r w:rsidR="00536AF9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C4D39" w:rsidRPr="00463F34" w:rsidRDefault="003A176E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6A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3242A8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EB2C6B" w:rsidRPr="00463F3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2450D6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augalų daigai mityboje</w:t>
            </w:r>
            <w:r w:rsidR="005E4CA8" w:rsidRPr="00463F3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="005E4CA8" w:rsidRPr="00463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sėklos kūrybiniuose darbuose.</w:t>
            </w:r>
            <w:r w:rsidR="002450D6" w:rsidRPr="00463F3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956F92" w:rsidP="004D086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</w:t>
            </w:r>
            <w:r w:rsidR="00996D23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plėtoti</w:t>
            </w:r>
          </w:p>
        </w:tc>
        <w:tc>
          <w:tcPr>
            <w:tcW w:w="8051" w:type="dxa"/>
          </w:tcPr>
          <w:p w:rsidR="00F4107B" w:rsidRPr="00463F34" w:rsidRDefault="00EA54BF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4107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Ištirti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sėklų daigumo priklausomybę nuo įvairių </w:t>
            </w:r>
            <w:r w:rsidR="00D9286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aplinkos</w:t>
            </w:r>
            <w:r w:rsidR="00D9286B" w:rsidRPr="00463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veiksnių (temperatūros, drėgmės, šviesos, </w:t>
            </w:r>
            <w:r w:rsidR="003C0DA3">
              <w:rPr>
                <w:rFonts w:ascii="Times New Roman" w:eastAsia="Times New Roman" w:hAnsi="Times New Roman" w:cs="Times New Roman"/>
                <w:sz w:val="24"/>
                <w:szCs w:val="24"/>
              </w:rPr>
              <w:t>substrato</w:t>
            </w:r>
            <w:r w:rsidR="00AA6EE4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="004D086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, išankstini</w:t>
            </w:r>
            <w:r w:rsidR="00D9286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D086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sėklų mirkym</w:t>
            </w:r>
            <w:r w:rsidR="00D9286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D086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7F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ir kt.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928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2641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2641" w:rsidRPr="00463F34" w:rsidRDefault="00B52641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107B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Ištirti cheminių medžiagų poveikį sėklų daigumui (įvairūs augimo skatintojai, druska, cukrus ir kt.).</w:t>
            </w:r>
          </w:p>
          <w:p w:rsidR="00B52641" w:rsidRPr="00463F34" w:rsidRDefault="00B52641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928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 w:rsidR="00397F51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 w:rsidR="006928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</w:t>
            </w:r>
            <w:r w:rsidR="00D9286B" w:rsidRPr="0046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nuotraukomis iliustruotą </w:t>
            </w:r>
            <w:r w:rsidR="00692810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pranešimą apie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FC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 rūšių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FC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</w:t>
            </w:r>
            <w:r w:rsidR="002450D6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sėklų morfologinę sandarą.</w:t>
            </w:r>
          </w:p>
          <w:p w:rsidR="00EA12C2" w:rsidRPr="004A072F" w:rsidRDefault="00A05BAB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92FC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Tirti oro ir vandens užterštumą naudojant sėjamosios </w:t>
            </w:r>
            <w:proofErr w:type="spellStart"/>
            <w:r w:rsidR="00092FC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pipirnės</w:t>
            </w:r>
            <w:proofErr w:type="spellEnd"/>
            <w:r w:rsidR="00092FC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sėklas</w:t>
            </w:r>
            <w:r w:rsidR="000634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CE0" w:rsidRPr="00463F34" w:rsidTr="003708A9">
        <w:tc>
          <w:tcPr>
            <w:tcW w:w="2104" w:type="dxa"/>
          </w:tcPr>
          <w:p w:rsidR="00BC4CE0" w:rsidRPr="00463F34" w:rsidRDefault="00BC4CE0" w:rsidP="004D086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8051" w:type="dxa"/>
          </w:tcPr>
          <w:p w:rsidR="00BC4CE0" w:rsidRPr="00463F34" w:rsidRDefault="00BC4CE0" w:rsidP="00C53261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RPr="00463F34" w:rsidTr="003708A9">
        <w:tc>
          <w:tcPr>
            <w:tcW w:w="2104" w:type="dxa"/>
          </w:tcPr>
          <w:p w:rsidR="002F2749" w:rsidRPr="00463F34" w:rsidRDefault="003C5F26" w:rsidP="004D086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8051" w:type="dxa"/>
          </w:tcPr>
          <w:p w:rsidR="004D0866" w:rsidRPr="00463F34" w:rsidRDefault="004D0866" w:rsidP="00C53261">
            <w:pPr>
              <w:pStyle w:val="prastasis1"/>
              <w:spacing w:after="0" w:line="240" w:lineRule="auto"/>
              <w:jc w:val="both"/>
              <w:rPr>
                <w:rStyle w:val="Emfaz"/>
                <w:rFonts w:ascii="Times New Roman" w:hAnsi="Times New Roman" w:cs="Times New Roman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463F34">
              <w:rPr>
                <w:rStyle w:val="Emfaz"/>
                <w:rFonts w:ascii="Times New Roman" w:hAnsi="Times New Roman" w:cs="Times New Roman"/>
                <w:bCs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Sėklų dygimo </w:t>
            </w:r>
            <w:r w:rsidRPr="00463F3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priklausomybės nuo substrato tyrimas</w:t>
            </w:r>
          </w:p>
          <w:p w:rsidR="002F2749" w:rsidRPr="00463F34" w:rsidRDefault="002F2749" w:rsidP="00C53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55FBC" w:rsidRPr="00463F34" w:rsidTr="003708A9">
        <w:tc>
          <w:tcPr>
            <w:tcW w:w="2104" w:type="dxa"/>
          </w:tcPr>
          <w:p w:rsidR="0038058B" w:rsidRDefault="00355FBC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</w:t>
            </w:r>
            <w:r w:rsidR="00397F5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051" w:type="dxa"/>
          </w:tcPr>
          <w:p w:rsidR="00355FBC" w:rsidRPr="00463F34" w:rsidRDefault="00355FBC" w:rsidP="00C53261">
            <w:pPr>
              <w:pStyle w:val="prastasis1"/>
              <w:spacing w:after="0" w:line="240" w:lineRule="auto"/>
              <w:jc w:val="both"/>
              <w:rPr>
                <w:rStyle w:val="Emfaz"/>
                <w:rFonts w:ascii="Times New Roman" w:hAnsi="Times New Roman" w:cs="Times New Roman"/>
                <w:bCs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463F34">
              <w:rPr>
                <w:rStyle w:val="Emfaz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Augalų sėklų </w:t>
            </w:r>
            <w:r w:rsidRPr="00463F34">
              <w:rPr>
                <w:rStyle w:val="Emfaz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įvairovės pavyzdžiai</w:t>
            </w:r>
          </w:p>
        </w:tc>
      </w:tr>
    </w:tbl>
    <w:p w:rsidR="002F2749" w:rsidRPr="00463F34" w:rsidRDefault="002F2749" w:rsidP="004D0866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57B" w:rsidRPr="00463F34" w:rsidRDefault="00D9057B" w:rsidP="00FC225B">
      <w:pPr>
        <w:pStyle w:val="prastasis1"/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D9057B" w:rsidRPr="00463F34" w:rsidSect="00D601F6">
      <w:headerReference w:type="default" r:id="rId9"/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9A" w:rsidRDefault="00890C9A" w:rsidP="00D601F6">
      <w:pPr>
        <w:spacing w:after="0" w:line="240" w:lineRule="auto"/>
      </w:pPr>
      <w:r>
        <w:separator/>
      </w:r>
    </w:p>
  </w:endnote>
  <w:endnote w:type="continuationSeparator" w:id="0">
    <w:p w:rsidR="00890C9A" w:rsidRDefault="00890C9A" w:rsidP="00D6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253626"/>
      <w:docPartObj>
        <w:docPartGallery w:val="Page Numbers (Bottom of Page)"/>
        <w:docPartUnique/>
      </w:docPartObj>
    </w:sdtPr>
    <w:sdtEndPr/>
    <w:sdtContent>
      <w:p w:rsidR="00D601F6" w:rsidRDefault="002C05CD">
        <w:pPr>
          <w:pStyle w:val="Porat"/>
          <w:jc w:val="center"/>
        </w:pPr>
        <w:r>
          <w:fldChar w:fldCharType="begin"/>
        </w:r>
        <w:r w:rsidR="00D601F6">
          <w:instrText>PAGE   \* MERGEFORMAT</w:instrText>
        </w:r>
        <w:r>
          <w:fldChar w:fldCharType="separate"/>
        </w:r>
        <w:r w:rsidR="00BC4CE0">
          <w:rPr>
            <w:noProof/>
          </w:rPr>
          <w:t>3</w:t>
        </w:r>
        <w:r>
          <w:fldChar w:fldCharType="end"/>
        </w:r>
      </w:p>
    </w:sdtContent>
  </w:sdt>
  <w:p w:rsidR="00D601F6" w:rsidRDefault="00D601F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9A" w:rsidRDefault="00890C9A" w:rsidP="00D601F6">
      <w:pPr>
        <w:spacing w:after="0" w:line="240" w:lineRule="auto"/>
      </w:pPr>
      <w:r>
        <w:separator/>
      </w:r>
    </w:p>
  </w:footnote>
  <w:footnote w:type="continuationSeparator" w:id="0">
    <w:p w:rsidR="00890C9A" w:rsidRDefault="00890C9A" w:rsidP="00D6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1F6" w:rsidRDefault="00D601F6" w:rsidP="00D601F6">
    <w:pPr>
      <w:pStyle w:val="Antrats"/>
      <w:tabs>
        <w:tab w:val="clear" w:pos="4513"/>
        <w:tab w:val="clear" w:pos="9026"/>
        <w:tab w:val="left" w:pos="60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sLCwMDA3MDE3MLJU0lEKTi0uzszPAykwqwUAxcVC7CwAAAA="/>
  </w:docVars>
  <w:rsids>
    <w:rsidRoot w:val="00CE12C5"/>
    <w:rsid w:val="00006074"/>
    <w:rsid w:val="000111C8"/>
    <w:rsid w:val="00012F21"/>
    <w:rsid w:val="00025C8C"/>
    <w:rsid w:val="00027249"/>
    <w:rsid w:val="00030B69"/>
    <w:rsid w:val="00033C22"/>
    <w:rsid w:val="0003642D"/>
    <w:rsid w:val="00050BE2"/>
    <w:rsid w:val="00051AB1"/>
    <w:rsid w:val="00051B1A"/>
    <w:rsid w:val="00060724"/>
    <w:rsid w:val="00063424"/>
    <w:rsid w:val="0006762D"/>
    <w:rsid w:val="00071A49"/>
    <w:rsid w:val="00073157"/>
    <w:rsid w:val="0007494A"/>
    <w:rsid w:val="00076BC5"/>
    <w:rsid w:val="00092FCA"/>
    <w:rsid w:val="000938D1"/>
    <w:rsid w:val="000956B8"/>
    <w:rsid w:val="000970C0"/>
    <w:rsid w:val="000A4BE1"/>
    <w:rsid w:val="000A66D0"/>
    <w:rsid w:val="000B2D50"/>
    <w:rsid w:val="000B42E8"/>
    <w:rsid w:val="000B43FC"/>
    <w:rsid w:val="000B5283"/>
    <w:rsid w:val="000B6B4C"/>
    <w:rsid w:val="000D7F83"/>
    <w:rsid w:val="0010116C"/>
    <w:rsid w:val="001018F7"/>
    <w:rsid w:val="001038BA"/>
    <w:rsid w:val="00103B81"/>
    <w:rsid w:val="00104A15"/>
    <w:rsid w:val="00104B51"/>
    <w:rsid w:val="001072C0"/>
    <w:rsid w:val="00107C1E"/>
    <w:rsid w:val="00114695"/>
    <w:rsid w:val="00120223"/>
    <w:rsid w:val="00143B56"/>
    <w:rsid w:val="00152317"/>
    <w:rsid w:val="00156D4D"/>
    <w:rsid w:val="001623DE"/>
    <w:rsid w:val="00180568"/>
    <w:rsid w:val="001900A0"/>
    <w:rsid w:val="00193C1C"/>
    <w:rsid w:val="001A7114"/>
    <w:rsid w:val="001B1DBA"/>
    <w:rsid w:val="001C1E58"/>
    <w:rsid w:val="001C3F3B"/>
    <w:rsid w:val="001C786D"/>
    <w:rsid w:val="001D32DC"/>
    <w:rsid w:val="001D72BC"/>
    <w:rsid w:val="001D73F5"/>
    <w:rsid w:val="001E3A3C"/>
    <w:rsid w:val="001F01F9"/>
    <w:rsid w:val="001F477F"/>
    <w:rsid w:val="0020044F"/>
    <w:rsid w:val="00213486"/>
    <w:rsid w:val="002315FE"/>
    <w:rsid w:val="00243689"/>
    <w:rsid w:val="002450D6"/>
    <w:rsid w:val="00246A22"/>
    <w:rsid w:val="00250B17"/>
    <w:rsid w:val="00260211"/>
    <w:rsid w:val="00267B0F"/>
    <w:rsid w:val="00276C3B"/>
    <w:rsid w:val="002876BD"/>
    <w:rsid w:val="00297BD0"/>
    <w:rsid w:val="002B0B8D"/>
    <w:rsid w:val="002C05CD"/>
    <w:rsid w:val="002D2100"/>
    <w:rsid w:val="002D5B3A"/>
    <w:rsid w:val="002E60BA"/>
    <w:rsid w:val="002F1868"/>
    <w:rsid w:val="002F2361"/>
    <w:rsid w:val="002F2749"/>
    <w:rsid w:val="002F66D4"/>
    <w:rsid w:val="003033D7"/>
    <w:rsid w:val="00305B45"/>
    <w:rsid w:val="00311820"/>
    <w:rsid w:val="00311CF1"/>
    <w:rsid w:val="00322010"/>
    <w:rsid w:val="00324256"/>
    <w:rsid w:val="003242A8"/>
    <w:rsid w:val="00326165"/>
    <w:rsid w:val="003317FD"/>
    <w:rsid w:val="00331FFA"/>
    <w:rsid w:val="00344C30"/>
    <w:rsid w:val="00355FBC"/>
    <w:rsid w:val="003708A9"/>
    <w:rsid w:val="003721E9"/>
    <w:rsid w:val="00372A59"/>
    <w:rsid w:val="0037421C"/>
    <w:rsid w:val="00375643"/>
    <w:rsid w:val="0038058B"/>
    <w:rsid w:val="00397F51"/>
    <w:rsid w:val="003A176E"/>
    <w:rsid w:val="003A1CFD"/>
    <w:rsid w:val="003A37FF"/>
    <w:rsid w:val="003C0DA3"/>
    <w:rsid w:val="003C5F26"/>
    <w:rsid w:val="003D053C"/>
    <w:rsid w:val="003D4A23"/>
    <w:rsid w:val="003E3DE2"/>
    <w:rsid w:val="003E72C9"/>
    <w:rsid w:val="003E7949"/>
    <w:rsid w:val="00414BCC"/>
    <w:rsid w:val="0041745C"/>
    <w:rsid w:val="0042339A"/>
    <w:rsid w:val="00430848"/>
    <w:rsid w:val="004319ED"/>
    <w:rsid w:val="00434FDE"/>
    <w:rsid w:val="00455F8D"/>
    <w:rsid w:val="00457479"/>
    <w:rsid w:val="00463F34"/>
    <w:rsid w:val="004647A5"/>
    <w:rsid w:val="00465C11"/>
    <w:rsid w:val="00470E85"/>
    <w:rsid w:val="004738AB"/>
    <w:rsid w:val="00481C26"/>
    <w:rsid w:val="004833BA"/>
    <w:rsid w:val="004932CE"/>
    <w:rsid w:val="00496278"/>
    <w:rsid w:val="004A072F"/>
    <w:rsid w:val="004A274F"/>
    <w:rsid w:val="004A7C34"/>
    <w:rsid w:val="004B084E"/>
    <w:rsid w:val="004B43C9"/>
    <w:rsid w:val="004D0866"/>
    <w:rsid w:val="004D2B38"/>
    <w:rsid w:val="004D3987"/>
    <w:rsid w:val="004D5001"/>
    <w:rsid w:val="004E22E8"/>
    <w:rsid w:val="004F070E"/>
    <w:rsid w:val="004F4245"/>
    <w:rsid w:val="004F7846"/>
    <w:rsid w:val="00500D14"/>
    <w:rsid w:val="00513042"/>
    <w:rsid w:val="00524ECA"/>
    <w:rsid w:val="00525B32"/>
    <w:rsid w:val="00533C7D"/>
    <w:rsid w:val="00533E24"/>
    <w:rsid w:val="00536110"/>
    <w:rsid w:val="00536AF9"/>
    <w:rsid w:val="005421B3"/>
    <w:rsid w:val="005469C4"/>
    <w:rsid w:val="00546CE5"/>
    <w:rsid w:val="0054716E"/>
    <w:rsid w:val="00552EF8"/>
    <w:rsid w:val="00554407"/>
    <w:rsid w:val="00563170"/>
    <w:rsid w:val="005703EB"/>
    <w:rsid w:val="00570FA5"/>
    <w:rsid w:val="00582D78"/>
    <w:rsid w:val="0059160A"/>
    <w:rsid w:val="00595BCB"/>
    <w:rsid w:val="005A4808"/>
    <w:rsid w:val="005A6DCA"/>
    <w:rsid w:val="005B3B50"/>
    <w:rsid w:val="005B653F"/>
    <w:rsid w:val="005C002C"/>
    <w:rsid w:val="005D088B"/>
    <w:rsid w:val="005D20B4"/>
    <w:rsid w:val="005D59EE"/>
    <w:rsid w:val="005D6DC0"/>
    <w:rsid w:val="005E4CA8"/>
    <w:rsid w:val="005E6CF1"/>
    <w:rsid w:val="005F1EC2"/>
    <w:rsid w:val="0060571F"/>
    <w:rsid w:val="00615CBB"/>
    <w:rsid w:val="00616EDF"/>
    <w:rsid w:val="00631B3F"/>
    <w:rsid w:val="006426D7"/>
    <w:rsid w:val="00645D68"/>
    <w:rsid w:val="00652AE5"/>
    <w:rsid w:val="00661E67"/>
    <w:rsid w:val="0066669A"/>
    <w:rsid w:val="006668F9"/>
    <w:rsid w:val="00671AA2"/>
    <w:rsid w:val="006825C3"/>
    <w:rsid w:val="006833A9"/>
    <w:rsid w:val="00692810"/>
    <w:rsid w:val="006A71DD"/>
    <w:rsid w:val="006B12B9"/>
    <w:rsid w:val="006B16CE"/>
    <w:rsid w:val="006D793A"/>
    <w:rsid w:val="006E56DC"/>
    <w:rsid w:val="006F0719"/>
    <w:rsid w:val="006F3B11"/>
    <w:rsid w:val="00702DB2"/>
    <w:rsid w:val="00703AB6"/>
    <w:rsid w:val="007066C4"/>
    <w:rsid w:val="00707AF7"/>
    <w:rsid w:val="0072683A"/>
    <w:rsid w:val="00727181"/>
    <w:rsid w:val="007310AA"/>
    <w:rsid w:val="0074388D"/>
    <w:rsid w:val="007558FD"/>
    <w:rsid w:val="007672A6"/>
    <w:rsid w:val="00780824"/>
    <w:rsid w:val="0079037F"/>
    <w:rsid w:val="007A100B"/>
    <w:rsid w:val="007B1100"/>
    <w:rsid w:val="007B2D24"/>
    <w:rsid w:val="007C5679"/>
    <w:rsid w:val="007E16C1"/>
    <w:rsid w:val="007E4C8B"/>
    <w:rsid w:val="007E5021"/>
    <w:rsid w:val="007E71A8"/>
    <w:rsid w:val="007F0DD6"/>
    <w:rsid w:val="007F64F4"/>
    <w:rsid w:val="00817A67"/>
    <w:rsid w:val="008201E8"/>
    <w:rsid w:val="00831533"/>
    <w:rsid w:val="008437CC"/>
    <w:rsid w:val="00845FF6"/>
    <w:rsid w:val="00852575"/>
    <w:rsid w:val="00861626"/>
    <w:rsid w:val="00882032"/>
    <w:rsid w:val="00890C9A"/>
    <w:rsid w:val="008A70CD"/>
    <w:rsid w:val="008A7E2D"/>
    <w:rsid w:val="008B508B"/>
    <w:rsid w:val="008B7622"/>
    <w:rsid w:val="008B7965"/>
    <w:rsid w:val="008C1327"/>
    <w:rsid w:val="008C4D39"/>
    <w:rsid w:val="008D5944"/>
    <w:rsid w:val="008D7E09"/>
    <w:rsid w:val="008E2564"/>
    <w:rsid w:val="008F0445"/>
    <w:rsid w:val="00902515"/>
    <w:rsid w:val="00906FF9"/>
    <w:rsid w:val="00915592"/>
    <w:rsid w:val="009356EE"/>
    <w:rsid w:val="00943830"/>
    <w:rsid w:val="009469C9"/>
    <w:rsid w:val="00956F92"/>
    <w:rsid w:val="009610D3"/>
    <w:rsid w:val="00963D0A"/>
    <w:rsid w:val="009810FE"/>
    <w:rsid w:val="00981DE2"/>
    <w:rsid w:val="00993780"/>
    <w:rsid w:val="00996D23"/>
    <w:rsid w:val="009A10DC"/>
    <w:rsid w:val="009A27F1"/>
    <w:rsid w:val="009B099B"/>
    <w:rsid w:val="009B25BF"/>
    <w:rsid w:val="009D0F31"/>
    <w:rsid w:val="009D667B"/>
    <w:rsid w:val="009E0339"/>
    <w:rsid w:val="009E78FB"/>
    <w:rsid w:val="009F531B"/>
    <w:rsid w:val="009F7816"/>
    <w:rsid w:val="00A009EB"/>
    <w:rsid w:val="00A05BAB"/>
    <w:rsid w:val="00A232A0"/>
    <w:rsid w:val="00A244C9"/>
    <w:rsid w:val="00A2703F"/>
    <w:rsid w:val="00A2780F"/>
    <w:rsid w:val="00A30D56"/>
    <w:rsid w:val="00A32E69"/>
    <w:rsid w:val="00A42B86"/>
    <w:rsid w:val="00A54850"/>
    <w:rsid w:val="00A57C5F"/>
    <w:rsid w:val="00A65B74"/>
    <w:rsid w:val="00A66F4A"/>
    <w:rsid w:val="00A67C79"/>
    <w:rsid w:val="00A869A4"/>
    <w:rsid w:val="00A9452B"/>
    <w:rsid w:val="00AA2C04"/>
    <w:rsid w:val="00AA5864"/>
    <w:rsid w:val="00AA6EE4"/>
    <w:rsid w:val="00AB52F7"/>
    <w:rsid w:val="00AB7E31"/>
    <w:rsid w:val="00AC3BC9"/>
    <w:rsid w:val="00AD309D"/>
    <w:rsid w:val="00AF0F49"/>
    <w:rsid w:val="00AF2466"/>
    <w:rsid w:val="00AF56C1"/>
    <w:rsid w:val="00B0181D"/>
    <w:rsid w:val="00B03EFF"/>
    <w:rsid w:val="00B0551D"/>
    <w:rsid w:val="00B16263"/>
    <w:rsid w:val="00B17F47"/>
    <w:rsid w:val="00B30999"/>
    <w:rsid w:val="00B52641"/>
    <w:rsid w:val="00B5531E"/>
    <w:rsid w:val="00B70F63"/>
    <w:rsid w:val="00B74A88"/>
    <w:rsid w:val="00B8039B"/>
    <w:rsid w:val="00B83EAA"/>
    <w:rsid w:val="00BB2E07"/>
    <w:rsid w:val="00BC3597"/>
    <w:rsid w:val="00BC4CE0"/>
    <w:rsid w:val="00BD0FBF"/>
    <w:rsid w:val="00BD4407"/>
    <w:rsid w:val="00BE52FC"/>
    <w:rsid w:val="00BE7377"/>
    <w:rsid w:val="00C1045E"/>
    <w:rsid w:val="00C131D5"/>
    <w:rsid w:val="00C21A82"/>
    <w:rsid w:val="00C31C2D"/>
    <w:rsid w:val="00C32697"/>
    <w:rsid w:val="00C47660"/>
    <w:rsid w:val="00C478DE"/>
    <w:rsid w:val="00C53261"/>
    <w:rsid w:val="00C5353D"/>
    <w:rsid w:val="00C613CA"/>
    <w:rsid w:val="00C72B25"/>
    <w:rsid w:val="00C72D84"/>
    <w:rsid w:val="00C75C60"/>
    <w:rsid w:val="00C77BB7"/>
    <w:rsid w:val="00C87460"/>
    <w:rsid w:val="00C957A0"/>
    <w:rsid w:val="00CA43A0"/>
    <w:rsid w:val="00CA60BB"/>
    <w:rsid w:val="00CA7402"/>
    <w:rsid w:val="00CC6AA2"/>
    <w:rsid w:val="00CE12C5"/>
    <w:rsid w:val="00CF30F6"/>
    <w:rsid w:val="00CF5737"/>
    <w:rsid w:val="00D04605"/>
    <w:rsid w:val="00D1040F"/>
    <w:rsid w:val="00D175BE"/>
    <w:rsid w:val="00D20F74"/>
    <w:rsid w:val="00D23E07"/>
    <w:rsid w:val="00D263D4"/>
    <w:rsid w:val="00D30A03"/>
    <w:rsid w:val="00D37CF8"/>
    <w:rsid w:val="00D417D1"/>
    <w:rsid w:val="00D4565F"/>
    <w:rsid w:val="00D45BCE"/>
    <w:rsid w:val="00D55627"/>
    <w:rsid w:val="00D57405"/>
    <w:rsid w:val="00D601F6"/>
    <w:rsid w:val="00D72C94"/>
    <w:rsid w:val="00D9057B"/>
    <w:rsid w:val="00D9286B"/>
    <w:rsid w:val="00D9652B"/>
    <w:rsid w:val="00DA3450"/>
    <w:rsid w:val="00DA7CF9"/>
    <w:rsid w:val="00DB25F6"/>
    <w:rsid w:val="00DC5209"/>
    <w:rsid w:val="00DD2AEF"/>
    <w:rsid w:val="00DD4974"/>
    <w:rsid w:val="00DE7AE9"/>
    <w:rsid w:val="00DE7F70"/>
    <w:rsid w:val="00DF2E59"/>
    <w:rsid w:val="00DF3E96"/>
    <w:rsid w:val="00DF4B3D"/>
    <w:rsid w:val="00E00F45"/>
    <w:rsid w:val="00E46755"/>
    <w:rsid w:val="00E77691"/>
    <w:rsid w:val="00E838E2"/>
    <w:rsid w:val="00E9794A"/>
    <w:rsid w:val="00EA12AD"/>
    <w:rsid w:val="00EA12C2"/>
    <w:rsid w:val="00EA54BF"/>
    <w:rsid w:val="00EB0A19"/>
    <w:rsid w:val="00EB0F0B"/>
    <w:rsid w:val="00EB2C6B"/>
    <w:rsid w:val="00EB47F4"/>
    <w:rsid w:val="00EB7DB3"/>
    <w:rsid w:val="00EC1A7F"/>
    <w:rsid w:val="00EC6AC3"/>
    <w:rsid w:val="00EC7FC2"/>
    <w:rsid w:val="00ED0D9F"/>
    <w:rsid w:val="00EE1D1F"/>
    <w:rsid w:val="00EE26EE"/>
    <w:rsid w:val="00EE499F"/>
    <w:rsid w:val="00EF1CBF"/>
    <w:rsid w:val="00EF4F08"/>
    <w:rsid w:val="00F2230C"/>
    <w:rsid w:val="00F313FD"/>
    <w:rsid w:val="00F3181B"/>
    <w:rsid w:val="00F34738"/>
    <w:rsid w:val="00F365AD"/>
    <w:rsid w:val="00F4107B"/>
    <w:rsid w:val="00F4411B"/>
    <w:rsid w:val="00F62013"/>
    <w:rsid w:val="00F63634"/>
    <w:rsid w:val="00F65935"/>
    <w:rsid w:val="00F677B7"/>
    <w:rsid w:val="00F754A2"/>
    <w:rsid w:val="00F842CB"/>
    <w:rsid w:val="00F94F20"/>
    <w:rsid w:val="00FA2161"/>
    <w:rsid w:val="00FA45FA"/>
    <w:rsid w:val="00FA7ADE"/>
    <w:rsid w:val="00FB2010"/>
    <w:rsid w:val="00FC1ABF"/>
    <w:rsid w:val="00FC225B"/>
    <w:rsid w:val="00FC6E9B"/>
    <w:rsid w:val="00FD47CE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A3183-126A-4C3F-8D75-380A322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niatinklio">
    <w:name w:val="Normal (Web)"/>
    <w:basedOn w:val="prastasis"/>
    <w:uiPriority w:val="99"/>
    <w:semiHidden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faz">
    <w:name w:val="Emphasis"/>
    <w:basedOn w:val="Numatytasispastraiposriftas"/>
    <w:uiPriority w:val="20"/>
    <w:qFormat/>
    <w:rsid w:val="00EC1A7F"/>
    <w:rPr>
      <w:i/>
      <w:iCs/>
    </w:rPr>
  </w:style>
  <w:style w:type="character" w:styleId="Grietas">
    <w:name w:val="Strong"/>
    <w:basedOn w:val="Numatytasispastraiposriftas"/>
    <w:uiPriority w:val="22"/>
    <w:qFormat/>
    <w:rsid w:val="00EC1A7F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A43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A43A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A43A0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A43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A43A0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C0DA3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D6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01F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D6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01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18647BF-A937-48A0-8F1D-AAE1887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14</cp:revision>
  <cp:lastPrinted>2018-06-18T04:50:00Z</cp:lastPrinted>
  <dcterms:created xsi:type="dcterms:W3CDTF">2018-11-28T08:26:00Z</dcterms:created>
  <dcterms:modified xsi:type="dcterms:W3CDTF">2019-02-05T19:09:00Z</dcterms:modified>
</cp:coreProperties>
</file>