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50" w:rsidRDefault="00A510E7" w:rsidP="00CB3089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32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16.</w:t>
      </w:r>
      <w:r w:rsidRPr="00A510E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2F2749" w:rsidRPr="00A510E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Agrastų</w:t>
      </w:r>
      <w:r w:rsidR="002F2749" w:rsidRPr="009F1B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14BCC" w:rsidRPr="009F1BC4">
        <w:rPr>
          <w:rFonts w:ascii="Times New Roman" w:eastAsia="Times New Roman" w:hAnsi="Times New Roman" w:cs="Times New Roman"/>
          <w:b/>
          <w:i/>
          <w:sz w:val="24"/>
          <w:szCs w:val="24"/>
        </w:rPr>
        <w:t>valkties</w:t>
      </w:r>
      <w:proofErr w:type="spellEnd"/>
      <w:r w:rsidR="00414BCC" w:rsidRPr="009F1B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F2749" w:rsidRPr="009F1BC4">
        <w:rPr>
          <w:rFonts w:ascii="Times New Roman" w:eastAsia="Times New Roman" w:hAnsi="Times New Roman" w:cs="Times New Roman"/>
          <w:b/>
          <w:i/>
          <w:sz w:val="24"/>
          <w:szCs w:val="24"/>
        </w:rPr>
        <w:t>sukėlėjo</w:t>
      </w:r>
      <w:r w:rsidR="00891D73" w:rsidRPr="009F1B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tyrimas</w:t>
      </w:r>
    </w:p>
    <w:tbl>
      <w:tblPr>
        <w:tblW w:w="10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4"/>
        <w:gridCol w:w="7620"/>
      </w:tblGrid>
      <w:tr w:rsidR="001E6CE6" w:rsidRPr="000D1ED6" w:rsidTr="000D1ED6">
        <w:trPr>
          <w:jc w:val="center"/>
        </w:trPr>
        <w:tc>
          <w:tcPr>
            <w:tcW w:w="2624" w:type="dxa"/>
          </w:tcPr>
          <w:p w:rsidR="001E6CE6" w:rsidRPr="000D1ED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D6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620" w:type="dxa"/>
          </w:tcPr>
          <w:p w:rsidR="001E6CE6" w:rsidRPr="000D1ED6" w:rsidRDefault="00232850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D6">
              <w:rPr>
                <w:rFonts w:ascii="Times New Roman" w:eastAsia="Times New Roman" w:hAnsi="Times New Roman" w:cs="Times New Roman"/>
                <w:sz w:val="24"/>
                <w:szCs w:val="24"/>
              </w:rPr>
              <w:t>5–6 klasės, gamta ir žmogus; 7–8 klasė</w:t>
            </w:r>
            <w:r w:rsidR="001E6CE6" w:rsidRPr="000D1ED6">
              <w:rPr>
                <w:rFonts w:ascii="Times New Roman" w:eastAsia="Times New Roman" w:hAnsi="Times New Roman" w:cs="Times New Roman"/>
                <w:sz w:val="24"/>
                <w:szCs w:val="24"/>
              </w:rPr>
              <w:t>s, biologija</w:t>
            </w:r>
            <w:r w:rsidR="00444C34" w:rsidRPr="000D1E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620" w:type="dxa"/>
          </w:tcPr>
          <w:p w:rsidR="001E6CE6" w:rsidRDefault="00232850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Apie 40 min.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gebėjimai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Pagrindinio ugdymo bendrąsias programas. </w:t>
            </w:r>
            <w:r w:rsidR="00DD1589" w:rsidRPr="00232850">
              <w:rPr>
                <w:rFonts w:ascii="Times New Roman" w:hAnsi="Times New Roman" w:cs="Times New Roman"/>
                <w:i/>
                <w:sz w:val="24"/>
                <w:szCs w:val="24"/>
              </w:rPr>
              <w:t>Gamta ir žmogus</w:t>
            </w:r>
            <w:r w:rsidR="00DD15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Biologija</w:t>
            </w:r>
          </w:p>
        </w:tc>
        <w:tc>
          <w:tcPr>
            <w:tcW w:w="7620" w:type="dxa"/>
          </w:tcPr>
          <w:p w:rsidR="00232850" w:rsidRPr="00232850" w:rsidRDefault="003061AA" w:rsidP="007F67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50">
              <w:rPr>
                <w:rFonts w:ascii="Times New Roman" w:hAnsi="Times New Roman" w:cs="Times New Roman"/>
                <w:i/>
                <w:sz w:val="24"/>
                <w:szCs w:val="24"/>
              </w:rPr>
              <w:t>Gamta ir žmogus</w:t>
            </w: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E6CE6" w:rsidRPr="00232850" w:rsidRDefault="001E6CE6" w:rsidP="007F67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DF7AB5">
              <w:rPr>
                <w:rFonts w:ascii="Times New Roman" w:hAnsi="Times New Roman" w:cs="Times New Roman"/>
                <w:sz w:val="24"/>
                <w:szCs w:val="24"/>
              </w:rPr>
              <w:t xml:space="preserve">&lt;...&gt; </w:t>
            </w: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>Pateikti naudingos ir žalingos mikroorganizmų veiklos pavyzdžių.</w:t>
            </w:r>
          </w:p>
          <w:p w:rsidR="00232850" w:rsidRDefault="003061AA" w:rsidP="007F67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850">
              <w:rPr>
                <w:rFonts w:ascii="Times New Roman" w:hAnsi="Times New Roman" w:cs="Times New Roman"/>
                <w:i/>
                <w:sz w:val="24"/>
                <w:szCs w:val="24"/>
              </w:rPr>
              <w:t>Biologija</w:t>
            </w:r>
            <w:r w:rsidRPr="002328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061AA" w:rsidRPr="007B0714" w:rsidRDefault="00DD1589" w:rsidP="007F67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4.2.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Apibūdinti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pagrindinius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biologinius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gamtinių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populiacijų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dydį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reguliuojančius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veiksnius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.</w:t>
            </w:r>
          </w:p>
        </w:tc>
      </w:tr>
      <w:tr w:rsidR="001E6CE6" w:rsidTr="000D1ED6">
        <w:trPr>
          <w:trHeight w:val="1003"/>
          <w:jc w:val="center"/>
        </w:trPr>
        <w:tc>
          <w:tcPr>
            <w:tcW w:w="2624" w:type="dxa"/>
          </w:tcPr>
          <w:p w:rsidR="001E6CE6" w:rsidRDefault="00232850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pasiekimai pagal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C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Integruoto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kurso programą</w:t>
            </w:r>
            <w:r w:rsidR="001E6C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E6C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620" w:type="dxa"/>
          </w:tcPr>
          <w:p w:rsidR="001E6CE6" w:rsidRPr="007B0714" w:rsidRDefault="001E6CE6" w:rsidP="007F6772">
            <w:pPr>
              <w:pStyle w:val="Default"/>
              <w:jc w:val="both"/>
            </w:pPr>
            <w:r>
              <w:t xml:space="preserve">8.3.1. </w:t>
            </w:r>
            <w:r w:rsidRPr="007B0714">
              <w:t xml:space="preserve">Paaiškina gyvųjų organizmų būdingus požymius; </w:t>
            </w:r>
            <w:r w:rsidR="00232850">
              <w:t>skiria</w:t>
            </w:r>
            <w:r>
              <w:t xml:space="preserve"> </w:t>
            </w:r>
            <w:r w:rsidRPr="007B0714">
              <w:t xml:space="preserve">karalystes, remdamiesi organizmų sandara </w:t>
            </w:r>
            <w:r>
              <w:t>&lt;...&gt;</w:t>
            </w:r>
            <w:r w:rsidRPr="007B0714">
              <w:t xml:space="preserve">; atpažįsta ir apibūdina gyvuosius organizmus artimojoje aplinkoje. </w:t>
            </w:r>
          </w:p>
          <w:p w:rsidR="001E6CE6" w:rsidRPr="007B0714" w:rsidRDefault="001E6CE6" w:rsidP="007F6772">
            <w:pPr>
              <w:pStyle w:val="Default"/>
              <w:jc w:val="both"/>
            </w:pP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620" w:type="dxa"/>
          </w:tcPr>
          <w:p w:rsidR="000D1ED6" w:rsidRDefault="001E6CE6" w:rsidP="007F6772">
            <w:pPr>
              <w:pStyle w:val="Default"/>
              <w:jc w:val="both"/>
            </w:pPr>
            <w:r>
              <w:t xml:space="preserve">Aš ir </w:t>
            </w:r>
            <w:r w:rsidR="00DF7AB5">
              <w:t xml:space="preserve">visa </w:t>
            </w:r>
            <w:r>
              <w:t>mano šeima labai mėgsta</w:t>
            </w:r>
            <w:r w:rsidR="00DF7AB5">
              <w:t>me</w:t>
            </w:r>
            <w:r>
              <w:t xml:space="preserve"> agrastus. Auginame juos sode ir k</w:t>
            </w:r>
            <w:r w:rsidR="00DF7AB5">
              <w:t>asmet</w:t>
            </w:r>
            <w:r>
              <w:t xml:space="preserve"> gardžiuojamės skaniomis uogomis. Tačiau šiais metais uogų paviršiuje pastebėjome rudos spalvos apnaš</w:t>
            </w:r>
            <w:r w:rsidR="00DF7AB5">
              <w:t>ų</w:t>
            </w:r>
            <w:r>
              <w:t>, kuri</w:t>
            </w:r>
            <w:r w:rsidR="00DF7AB5">
              <w:t>os</w:t>
            </w:r>
            <w:r>
              <w:t xml:space="preserve"> laikui bėgant tamsėjo ir padengė daugelio uogų paviršių. Senelis apžiūrėjo uogas, palingavo galvą ir </w:t>
            </w:r>
            <w:r w:rsidR="00DF7AB5">
              <w:t xml:space="preserve">pasakė, kad </w:t>
            </w:r>
            <w:r>
              <w:t xml:space="preserve">valktis užpuolė agrastus. </w:t>
            </w:r>
          </w:p>
          <w:p w:rsidR="001E6CE6" w:rsidRPr="000D1ED6" w:rsidRDefault="001E6CE6" w:rsidP="007F6772">
            <w:pPr>
              <w:pStyle w:val="Default"/>
              <w:jc w:val="both"/>
              <w:rPr>
                <w:i/>
              </w:rPr>
            </w:pPr>
            <w:r w:rsidRPr="000D1ED6">
              <w:rPr>
                <w:i/>
              </w:rPr>
              <w:t>Kas gi ta valktis</w:t>
            </w:r>
            <w:r w:rsidR="00DF7AB5" w:rsidRPr="000D1ED6">
              <w:rPr>
                <w:i/>
              </w:rPr>
              <w:t>?</w:t>
            </w:r>
            <w:r w:rsidRPr="000D1ED6">
              <w:rPr>
                <w:i/>
              </w:rPr>
              <w:t xml:space="preserve"> Kas sukėlė agrastų uogų valktį?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Pr="008E652E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620" w:type="dxa"/>
          </w:tcPr>
          <w:p w:rsidR="001E6CE6" w:rsidRPr="00E82308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232850">
              <w:rPr>
                <w:rFonts w:ascii="Times New Roman" w:eastAsia="Times New Roman" w:hAnsi="Times New Roman" w:cs="Times New Roman"/>
                <w:sz w:val="24"/>
                <w:szCs w:val="24"/>
              </w:rPr>
              <w:t>Remiantis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agrastų uogų parazituojančio </w:t>
            </w:r>
            <w:proofErr w:type="spellStart"/>
            <w:r w:rsidR="00232850">
              <w:rPr>
                <w:rFonts w:ascii="Times New Roman" w:eastAsia="Times New Roman" w:hAnsi="Times New Roman" w:cs="Times New Roman"/>
                <w:sz w:val="24"/>
                <w:szCs w:val="24"/>
              </w:rPr>
              <w:t>agrastinio</w:t>
            </w:r>
            <w:proofErr w:type="spellEnd"/>
            <w:r w:rsidR="0023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valkčiagrybio</w:t>
            </w:r>
            <w:proofErr w:type="spellEnd"/>
            <w:r w:rsidR="00040BA5" w:rsidRPr="008E2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</w:t>
            </w:r>
            <w:r w:rsidR="002328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paaiškinti parazitinį organizmų gyvenimo būdą.</w:t>
            </w:r>
            <w:r w:rsidR="00E82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CE6" w:rsidRPr="008E652E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Išmokyti atpažinti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agrastinio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valkčiagrybio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pažeistas uogas pagal plika akimi matomus požymius</w:t>
            </w:r>
            <w:r w:rsidR="00457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9F1BC4">
              <w:rPr>
                <w:rFonts w:ascii="Times New Roman" w:eastAsia="Times New Roman" w:hAnsi="Times New Roman" w:cs="Times New Roman"/>
                <w:sz w:val="24"/>
                <w:szCs w:val="24"/>
              </w:rPr>
              <w:t>įvardy</w:t>
            </w:r>
            <w:r w:rsidR="00232850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AB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mikroskopą </w:t>
            </w:r>
            <w:r w:rsidR="008D0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matomas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grybo </w:t>
            </w:r>
            <w:r w:rsidR="008D05C6">
              <w:rPr>
                <w:rFonts w:ascii="Times New Roman" w:eastAsia="Times New Roman" w:hAnsi="Times New Roman" w:cs="Times New Roman"/>
                <w:sz w:val="24"/>
                <w:szCs w:val="24"/>
              </w:rPr>
              <w:t>dalis</w:t>
            </w:r>
            <w:r w:rsidR="00AB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hifus</w:t>
            </w:r>
            <w:proofErr w:type="spellEnd"/>
            <w:r w:rsidR="00AB7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05C6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sporas.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620" w:type="dxa"/>
          </w:tcPr>
          <w:p w:rsidR="001E6CE6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Lupa*, Petri lėkštelės*, mikroskopas*, dengiamieji ir objektiniai stikleliai*, preparavimo įrankių rinkinys*, </w:t>
            </w:r>
            <w:r w:rsidR="008D0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ruda ar juoda apnaša padengtos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agrastų uogos</w:t>
            </w:r>
            <w:r w:rsidR="008D05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620" w:type="dxa"/>
          </w:tcPr>
          <w:p w:rsidR="008D05C6" w:rsidRDefault="001E6CE6" w:rsidP="007F6772">
            <w:pPr>
              <w:pStyle w:val="Betarp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C6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1E6CE6" w:rsidRDefault="008D05C6" w:rsidP="007F6772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Šiam tyrimui renkamos</w:t>
            </w:r>
            <w:r w:rsidR="001E6CE6" w:rsidRPr="00F650E6">
              <w:rPr>
                <w:rFonts w:ascii="Times New Roman" w:hAnsi="Times New Roman" w:cs="Times New Roman"/>
                <w:sz w:val="24"/>
                <w:szCs w:val="24"/>
              </w:rPr>
              <w:t xml:space="preserve"> agrastų uogos, ant kurių paviršiaus aiškiai matoma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 tamsiai rudos</w:t>
            </w:r>
            <w:r w:rsidR="001D4BD5"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juodos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 spalvos apnaša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valktis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4BD5">
              <w:rPr>
                <w:rFonts w:ascii="Times New Roman" w:hAnsi="Times New Roman" w:cs="Times New Roman"/>
                <w:sz w:val="24"/>
                <w:szCs w:val="24"/>
              </w:rPr>
              <w:t>Prasidėjus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okslo met</w:t>
            </w:r>
            <w:r w:rsidR="001D4BD5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tokių uogų jau sunku rasti, todėl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agrastinio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valkčiagrybio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pažeist</w:t>
            </w:r>
            <w:r w:rsidR="001D4BD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agrastų uog</w:t>
            </w:r>
            <w:r w:rsidR="001D4BD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reikia </w:t>
            </w:r>
            <w:r w:rsidR="001D4BD5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rinkti vasarą ir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 užkonservuoti. Tai galima padaryti naudojant sotų dru</w:t>
            </w:r>
            <w:r w:rsidR="0096527E">
              <w:rPr>
                <w:rFonts w:ascii="Times New Roman" w:hAnsi="Times New Roman" w:cs="Times New Roman"/>
                <w:sz w:val="24"/>
                <w:szCs w:val="24"/>
              </w:rPr>
              <w:t>skos tirpalą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vandenį dedama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 druskos tiek, kol ji tame kiekyje vandens dar gali ištirpti (100 ml vandens ir 35 g druskos).</w:t>
            </w:r>
          </w:p>
          <w:p w:rsidR="005A5EAF" w:rsidRPr="0096527E" w:rsidRDefault="0096527E" w:rsidP="007F6772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Mokiniams primenama</w:t>
            </w:r>
            <w:r w:rsidR="005A5EAF"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6" w:history="1">
              <w:r w:rsidR="005A5EAF" w:rsidRPr="00DD15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mikroskop</w:t>
              </w:r>
              <w:r w:rsidR="00E1294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ijos</w:t>
              </w:r>
            </w:hyperlink>
            <w:r w:rsidR="008D05C6"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hyperlink r:id="rId7" w:history="1">
              <w:r w:rsidR="008D05C6" w:rsidRPr="00DD158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biologinio piešinio</w:t>
              </w:r>
            </w:hyperlink>
            <w:bookmarkStart w:id="0" w:name="_GoBack"/>
            <w:bookmarkEnd w:id="0"/>
            <w:r w:rsidR="008D05C6" w:rsidRPr="0096527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vaizdavimo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metodika</w:t>
            </w:r>
            <w:r w:rsidR="00DD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CE6" w:rsidRDefault="001E6CE6" w:rsidP="007F6772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E6" w:rsidRPr="00FC03E2" w:rsidRDefault="00FC03E2" w:rsidP="007F6772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C03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Tyrimas</w:t>
            </w:r>
            <w:r w:rsidR="001E6CE6" w:rsidRPr="00FC03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6CE6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6029">
              <w:rPr>
                <w:rFonts w:ascii="Times New Roman" w:hAnsi="Times New Roman" w:cs="Times New Roman"/>
                <w:sz w:val="24"/>
                <w:szCs w:val="24"/>
              </w:rPr>
              <w:t>Pro lupą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E3A">
              <w:rPr>
                <w:rFonts w:ascii="Times New Roman" w:hAnsi="Times New Roman" w:cs="Times New Roman"/>
                <w:sz w:val="24"/>
                <w:szCs w:val="24"/>
              </w:rPr>
              <w:t>apžiūrimas surinktų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agrastų uogų paviršius. Matomi požymiai aprašomi. </w:t>
            </w:r>
          </w:p>
          <w:p w:rsidR="001E6CE6" w:rsidRPr="00040BA5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E13D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>. Gaminamas preparatas.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pr</w:t>
            </w:r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>eparavimo adatėle atsargiai, stengiantis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neužkabinti agrasto uogos minkštimo, nuo uogos paviršiaus nuimama ruda apnaša. Apnaša dedama ant objektinio stiklelio į vandens lašą ir adatėle gerai išsklaidoma. </w:t>
            </w:r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Uždengiama dengiamuoju stikleliu. Pieštuko buku galu atsargiai, stengiantis nesuskaldyti, paspaudžiamas dengiamasis stiklelis taip, kad </w:t>
            </w:r>
            <w:proofErr w:type="spellStart"/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vaisiakūniai</w:t>
            </w:r>
            <w:proofErr w:type="spellEnd"/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suskiltų ir būtų galima pamatyti jų viduje esančias sporas</w:t>
            </w:r>
            <w:r w:rsidR="001D4B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6CE6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Preparatas stebimas pro mikrosko</w:t>
            </w:r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pą. Pamatomi grybams būdingi požymiai: </w:t>
            </w:r>
            <w:proofErr w:type="spellStart"/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>hifai</w:t>
            </w:r>
            <w:proofErr w:type="spellEnd"/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(grybiena), </w:t>
            </w:r>
            <w:proofErr w:type="spellStart"/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vaisiakūniai</w:t>
            </w:r>
            <w:proofErr w:type="spellEnd"/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sporos</w:t>
            </w:r>
            <w:r w:rsidR="00F16FE5">
              <w:rPr>
                <w:rFonts w:ascii="Times New Roman" w:eastAsia="Times New Roman" w:hAnsi="Times New Roman" w:cs="Times New Roman"/>
                <w:sz w:val="24"/>
                <w:szCs w:val="24"/>
              </w:rPr>
              <w:t>. Daroma išvada</w:t>
            </w:r>
            <w:r w:rsidR="009F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agrasto uogas pažeidė grybas.</w:t>
            </w:r>
          </w:p>
          <w:p w:rsidR="001E6CE6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Matomas vaizdas nupiešiamas arba nufotografuojamas, matomos struktūros pažymimos ir </w:t>
            </w:r>
            <w:r w:rsidR="009F1BC4">
              <w:rPr>
                <w:rFonts w:ascii="Times New Roman" w:eastAsia="Times New Roman" w:hAnsi="Times New Roman" w:cs="Times New Roman"/>
                <w:sz w:val="24"/>
                <w:szCs w:val="24"/>
              </w:rPr>
              <w:t>įvardij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amos.</w:t>
            </w:r>
          </w:p>
          <w:p w:rsidR="001E6CE6" w:rsidRDefault="00492A10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Remiantis </w:t>
            </w:r>
            <w:r w:rsidR="001D4BD5" w:rsidRPr="001A76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="001E6CE6" w:rsidRPr="001A76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ugal</w:t>
            </w:r>
            <w:r w:rsidR="009F1BC4" w:rsidRPr="001A76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ų ligų sukėlėjų pavyzdžiais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B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3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žr</w:t>
            </w:r>
            <w:proofErr w:type="spellEnd"/>
            <w:r w:rsidR="0083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F1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3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9F1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ried</w:t>
            </w:r>
            <w:r w:rsidR="008338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ą</w:t>
            </w:r>
            <w:proofErr w:type="spellEnd"/>
            <w:r w:rsidR="009F1B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>nustatomas tiriamų agrastų uogų ligos sukėlėjas.</w:t>
            </w:r>
          </w:p>
          <w:p w:rsidR="00DD1589" w:rsidRDefault="00492A10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Internete ar kituose šaltiniuose ieškoma informacijos apie </w:t>
            </w:r>
            <w:proofErr w:type="spellStart"/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>agrastinio</w:t>
            </w:r>
            <w:proofErr w:type="spellEnd"/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>valkčiagrybio</w:t>
            </w:r>
            <w:proofErr w:type="spellEnd"/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vystymąsi, plitimo priežastis, sukeliamas ligas. Išsiaiškinama, kaip nuo šio parazitinio grybo apsaugoti vaiskrūmius. </w:t>
            </w:r>
            <w:r w:rsidR="00DD1589">
              <w:rPr>
                <w:rFonts w:ascii="Times New Roman" w:eastAsia="Times New Roman" w:hAnsi="Times New Roman" w:cs="Times New Roman"/>
                <w:sz w:val="24"/>
                <w:szCs w:val="24"/>
              </w:rPr>
              <w:t>Apibrėžiama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sąvoka </w:t>
            </w:r>
            <w:r w:rsidR="001E6CE6" w:rsidRPr="008C604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fungicidai</w:t>
            </w:r>
            <w:r w:rsidR="001E6CE6" w:rsidRPr="00F55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E823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E6CE6" w:rsidRDefault="00492A10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>. Padaroma tyrimo išvada.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Pr="004D00B3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620" w:type="dxa"/>
          </w:tcPr>
          <w:p w:rsidR="001E6CE6" w:rsidRPr="008C6046" w:rsidRDefault="00DD1589" w:rsidP="007F67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Pirmasis</w:t>
            </w:r>
            <w:r w:rsidR="001E6CE6" w:rsidRPr="008C60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1E6CE6" w:rsidRDefault="001E6CE6" w:rsidP="007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>Pagal išorinius požymius geba atpažinti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parazitinio grybo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agrastinio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valkčiagrybio</w:t>
            </w:r>
            <w:proofErr w:type="spellEnd"/>
            <w:r w:rsidR="00982471">
              <w:rPr>
                <w:rFonts w:ascii="Times New Roman" w:hAnsi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pažeistas agrasto uogas.</w:t>
            </w:r>
            <w:r w:rsidR="008C6046">
              <w:rPr>
                <w:rFonts w:ascii="Times New Roman" w:hAnsi="Times New Roman" w:cs="Times New Roman"/>
                <w:sz w:val="24"/>
                <w:szCs w:val="24"/>
              </w:rPr>
              <w:t xml:space="preserve"> Mokytojo padedamas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paruošia preparatą</w:t>
            </w:r>
            <w:r w:rsidR="0098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tebi preparatą ir </w:t>
            </w:r>
            <w:r w:rsidR="00982471">
              <w:rPr>
                <w:rFonts w:ascii="Times New Roman" w:hAnsi="Times New Roman" w:cs="Times New Roman"/>
                <w:sz w:val="24"/>
                <w:szCs w:val="24"/>
              </w:rPr>
              <w:t>remdamasis</w:t>
            </w: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71" w:rsidRPr="001A7648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8C6046" w:rsidRPr="001A7648">
              <w:rPr>
                <w:rFonts w:ascii="Times New Roman" w:hAnsi="Times New Roman" w:cs="Times New Roman"/>
                <w:i/>
                <w:sz w:val="24"/>
                <w:szCs w:val="24"/>
              </w:rPr>
              <w:t>ugalų ligų sukėlėjų pavyzdžiais</w:t>
            </w:r>
            <w:r w:rsidR="008C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C6046">
              <w:rPr>
                <w:rFonts w:ascii="Times New Roman" w:hAnsi="Times New Roman" w:cs="Times New Roman"/>
                <w:sz w:val="24"/>
                <w:szCs w:val="24"/>
              </w:rPr>
              <w:t xml:space="preserve">tpažįsta </w:t>
            </w:r>
            <w:proofErr w:type="spellStart"/>
            <w:r w:rsidR="008C6046">
              <w:rPr>
                <w:rFonts w:ascii="Times New Roman" w:hAnsi="Times New Roman" w:cs="Times New Roman"/>
                <w:sz w:val="24"/>
                <w:szCs w:val="24"/>
              </w:rPr>
              <w:t>agrastinį</w:t>
            </w:r>
            <w:proofErr w:type="spellEnd"/>
            <w:r w:rsidR="008C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6046">
              <w:rPr>
                <w:rFonts w:ascii="Times New Roman" w:hAnsi="Times New Roman" w:cs="Times New Roman"/>
                <w:sz w:val="24"/>
                <w:szCs w:val="24"/>
              </w:rPr>
              <w:t>valkčiagrybį</w:t>
            </w:r>
            <w:proofErr w:type="spellEnd"/>
            <w:r w:rsidR="008C6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ED6" w:rsidRPr="00255A38" w:rsidRDefault="000D1ED6" w:rsidP="007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E6" w:rsidRPr="00255A38" w:rsidRDefault="00DD1589" w:rsidP="007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Antrasis</w:t>
            </w:r>
            <w:r w:rsidR="001E6CE6" w:rsidRPr="008C60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1E6CE6" w:rsidRDefault="001E6CE6" w:rsidP="007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 w:rsidR="008C6046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ruošia preparatą, matomą vaizdą nupiešia, jame pažymi matomas struktūras: grybieną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hifai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vaisiakūnį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sporas. Apibūdina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agrastinio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valkčiagrybio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parazitinį gyvenimo būdą.</w:t>
            </w:r>
          </w:p>
          <w:p w:rsidR="000D1ED6" w:rsidRDefault="000D1ED6" w:rsidP="007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E6" w:rsidRPr="00255A38" w:rsidRDefault="00DD1589" w:rsidP="007F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Trečiasis</w:t>
            </w:r>
            <w:r w:rsidR="001E6CE6" w:rsidRPr="008C60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pasiekimų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lygmuo</w:t>
            </w:r>
          </w:p>
          <w:p w:rsidR="001E6CE6" w:rsidRPr="00A057BF" w:rsidRDefault="000877FE" w:rsidP="007F6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Remdamasis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 tyrimo rezultatais ir kita informacija siūlo sprendimus, kaip agrastus apsaugo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 nuo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agrastinio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valkčiagrybio</w:t>
            </w:r>
            <w:proofErr w:type="spellEnd"/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 sukeliamos ligos</w:t>
            </w:r>
            <w:r w:rsidR="00982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1E6CE6">
              <w:rPr>
                <w:rFonts w:ascii="Times New Roman" w:hAnsi="Times New Roman" w:cs="Times New Roman"/>
                <w:sz w:val="24"/>
                <w:szCs w:val="24"/>
              </w:rPr>
              <w:t>valkties</w:t>
            </w:r>
            <w:proofErr w:type="spellEnd"/>
            <w:r w:rsidR="001E6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620" w:type="dxa"/>
          </w:tcPr>
          <w:p w:rsidR="001E6CE6" w:rsidRDefault="000877FE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Saugiai elgiamasi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gaminant preparatą.</w:t>
            </w:r>
            <w:r w:rsidR="0029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07E9" w:rsidRDefault="00DD1589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lergiškiems vaikams </w:t>
            </w:r>
            <w:r w:rsidR="00982471">
              <w:rPr>
                <w:rFonts w:ascii="Times New Roman" w:eastAsia="Times New Roman" w:hAnsi="Times New Roman" w:cs="Times New Roman"/>
                <w:sz w:val="24"/>
                <w:szCs w:val="24"/>
              </w:rPr>
              <w:t>taikoma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>papildom</w:t>
            </w:r>
            <w:r w:rsidR="00982471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apsaugos priemon</w:t>
            </w:r>
            <w:r w:rsidR="00982471">
              <w:rPr>
                <w:rFonts w:ascii="Times New Roman" w:eastAsia="Times New Roman" w:hAnsi="Times New Roman" w:cs="Times New Roman"/>
                <w:sz w:val="24"/>
                <w:szCs w:val="24"/>
              </w:rPr>
              <w:t>ių</w:t>
            </w:r>
            <w:r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(kaukės, pirštinės, kt.) arba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jiems pateikiami jau paruošti</w:t>
            </w:r>
            <w:r w:rsidRPr="00BE1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preparatai.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Pr="00A62C72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620" w:type="dxa"/>
          </w:tcPr>
          <w:p w:rsidR="001E6CE6" w:rsidRPr="00B7715E" w:rsidRDefault="000877FE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Chemija</w:t>
            </w:r>
            <w:r w:rsidR="00293955" w:rsidRPr="00293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="0029395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sotaus druskos tirpalo ruošimas</w:t>
            </w:r>
            <w:r w:rsidR="0029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982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naudojamos </w:t>
            </w:r>
            <w:r w:rsidR="0029395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heminės medžiagos augalų apsaugai nuo parazitinių grybų </w:t>
            </w:r>
            <w:r w:rsidR="001E6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fungicidai</w:t>
            </w:r>
            <w:r w:rsidR="001E6CE6"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, jų poveikis organizmams</w:t>
            </w:r>
            <w:r w:rsidR="00293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aplinkai</w:t>
            </w:r>
            <w:r w:rsidR="001E6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620" w:type="dxa"/>
          </w:tcPr>
          <w:p w:rsidR="001E6CE6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057BF">
              <w:rPr>
                <w:rFonts w:ascii="Times New Roman" w:eastAsia="Times New Roman" w:hAnsi="Times New Roman" w:cs="Times New Roman"/>
                <w:sz w:val="24"/>
                <w:szCs w:val="24"/>
              </w:rPr>
              <w:t>Ištirti</w:t>
            </w:r>
            <w:r w:rsidR="0008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kokias dar uogas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 pažeisti parazitinis grybas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0877FE">
              <w:rPr>
                <w:rFonts w:ascii="Times New Roman" w:eastAsia="Times New Roman" w:hAnsi="Times New Roman" w:cs="Times New Roman"/>
                <w:sz w:val="24"/>
                <w:szCs w:val="24"/>
              </w:rPr>
              <w:t>agrastinis</w:t>
            </w:r>
            <w:proofErr w:type="spellEnd"/>
            <w:r w:rsidR="0008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valkčiagrybis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E6CE6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Par</w:t>
            </w:r>
            <w:r w:rsidR="00982471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pranešimą apie augalų miltliges sukeliančius grybus. </w:t>
            </w:r>
          </w:p>
          <w:p w:rsidR="001E6CE6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įvairius apsaugos būdus nuo augalų ligas sukeliančių grybų, p</w:t>
            </w:r>
            <w:r w:rsidR="000877FE">
              <w:rPr>
                <w:rFonts w:ascii="Times New Roman" w:eastAsia="Times New Roman" w:hAnsi="Times New Roman" w:cs="Times New Roman"/>
                <w:sz w:val="24"/>
                <w:szCs w:val="24"/>
              </w:rPr>
              <w:t>asidomėti, kurie būdai taikomi (arba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netaikomi</w:t>
            </w:r>
            <w:r w:rsidR="000877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ekologiniuose ūkiuose.</w:t>
            </w:r>
          </w:p>
          <w:p w:rsidR="008607E9" w:rsidRDefault="001E6CE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Įvairių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miltligių </w:t>
            </w:r>
            <w:r w:rsidRPr="00B7715E">
              <w:rPr>
                <w:rFonts w:ascii="Times New Roman" w:eastAsia="Times New Roman" w:hAnsi="Times New Roman" w:cs="Times New Roman"/>
                <w:sz w:val="24"/>
                <w:szCs w:val="24"/>
              </w:rPr>
              <w:t>tyrimas.</w:t>
            </w:r>
          </w:p>
        </w:tc>
      </w:tr>
      <w:tr w:rsidR="00284025" w:rsidTr="000D1ED6">
        <w:trPr>
          <w:jc w:val="center"/>
        </w:trPr>
        <w:tc>
          <w:tcPr>
            <w:tcW w:w="2624" w:type="dxa"/>
          </w:tcPr>
          <w:p w:rsidR="00284025" w:rsidRDefault="00284025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620" w:type="dxa"/>
          </w:tcPr>
          <w:p w:rsidR="00284025" w:rsidRDefault="00284025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6CE6" w:rsidTr="000D1ED6">
        <w:trPr>
          <w:jc w:val="center"/>
        </w:trPr>
        <w:tc>
          <w:tcPr>
            <w:tcW w:w="2624" w:type="dxa"/>
          </w:tcPr>
          <w:p w:rsidR="001E6CE6" w:rsidRDefault="001E6CE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lapas</w:t>
            </w:r>
          </w:p>
        </w:tc>
        <w:tc>
          <w:tcPr>
            <w:tcW w:w="7620" w:type="dxa"/>
          </w:tcPr>
          <w:p w:rsidR="001E6CE6" w:rsidRPr="000D1ED6" w:rsidRDefault="003411FA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Agra</w:t>
            </w:r>
            <w:r w:rsidR="00087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stų </w:t>
            </w:r>
            <w:proofErr w:type="spellStart"/>
            <w:r w:rsidR="00087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valkties</w:t>
            </w:r>
            <w:proofErr w:type="spellEnd"/>
            <w:r w:rsidR="00087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sukėlėjo tyrimas</w:t>
            </w:r>
          </w:p>
        </w:tc>
      </w:tr>
      <w:tr w:rsidR="000D1ED6" w:rsidTr="000D1ED6">
        <w:trPr>
          <w:jc w:val="center"/>
        </w:trPr>
        <w:tc>
          <w:tcPr>
            <w:tcW w:w="2624" w:type="dxa"/>
          </w:tcPr>
          <w:p w:rsidR="000D1ED6" w:rsidRDefault="000D1ED6" w:rsidP="00CB3089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620" w:type="dxa"/>
          </w:tcPr>
          <w:p w:rsidR="000D1ED6" w:rsidRPr="000877FE" w:rsidRDefault="000D1ED6" w:rsidP="007F6772">
            <w:pPr>
              <w:pStyle w:val="prastasis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Augalų ligų sukėlėjų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pavyzdžiai</w:t>
            </w:r>
          </w:p>
        </w:tc>
      </w:tr>
    </w:tbl>
    <w:p w:rsidR="002F2749" w:rsidRDefault="002F2749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F2749" w:rsidSect="00CB3089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62" w:rsidRDefault="00B15062" w:rsidP="000D1ED6">
      <w:pPr>
        <w:spacing w:after="0" w:line="240" w:lineRule="auto"/>
      </w:pPr>
      <w:r>
        <w:separator/>
      </w:r>
    </w:p>
  </w:endnote>
  <w:endnote w:type="continuationSeparator" w:id="0">
    <w:p w:rsidR="00B15062" w:rsidRDefault="00B15062" w:rsidP="000D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32907"/>
      <w:docPartObj>
        <w:docPartGallery w:val="Page Numbers (Bottom of Page)"/>
        <w:docPartUnique/>
      </w:docPartObj>
    </w:sdtPr>
    <w:sdtEndPr/>
    <w:sdtContent>
      <w:p w:rsidR="000D1ED6" w:rsidRDefault="00452C78">
        <w:pPr>
          <w:pStyle w:val="Porat"/>
          <w:jc w:val="center"/>
        </w:pPr>
        <w:r>
          <w:fldChar w:fldCharType="begin"/>
        </w:r>
        <w:r w:rsidR="000D1ED6">
          <w:instrText>PAGE   \* MERGEFORMAT</w:instrText>
        </w:r>
        <w:r>
          <w:fldChar w:fldCharType="separate"/>
        </w:r>
        <w:r w:rsidR="00284025">
          <w:rPr>
            <w:noProof/>
          </w:rPr>
          <w:t>2</w:t>
        </w:r>
        <w:r>
          <w:fldChar w:fldCharType="end"/>
        </w:r>
      </w:p>
    </w:sdtContent>
  </w:sdt>
  <w:p w:rsidR="000D1ED6" w:rsidRDefault="000D1ED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62" w:rsidRDefault="00B15062" w:rsidP="000D1ED6">
      <w:pPr>
        <w:spacing w:after="0" w:line="240" w:lineRule="auto"/>
      </w:pPr>
      <w:r>
        <w:separator/>
      </w:r>
    </w:p>
  </w:footnote>
  <w:footnote w:type="continuationSeparator" w:id="0">
    <w:p w:rsidR="00B15062" w:rsidRDefault="00B15062" w:rsidP="000D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NDYwNTYzNTEyMjFV0lEKTi0uzszPAykwqwUAaRFL9ywAAAA="/>
  </w:docVars>
  <w:rsids>
    <w:rsidRoot w:val="00CE12C5"/>
    <w:rsid w:val="000111C8"/>
    <w:rsid w:val="00012F21"/>
    <w:rsid w:val="00040BA5"/>
    <w:rsid w:val="00081C13"/>
    <w:rsid w:val="00086D1B"/>
    <w:rsid w:val="000877FE"/>
    <w:rsid w:val="000A39B4"/>
    <w:rsid w:val="000A6CB3"/>
    <w:rsid w:val="000D1ED6"/>
    <w:rsid w:val="0010047C"/>
    <w:rsid w:val="0011549C"/>
    <w:rsid w:val="00125B7F"/>
    <w:rsid w:val="00131325"/>
    <w:rsid w:val="0016132E"/>
    <w:rsid w:val="0017365B"/>
    <w:rsid w:val="00174C90"/>
    <w:rsid w:val="001764DB"/>
    <w:rsid w:val="0019428A"/>
    <w:rsid w:val="001A7648"/>
    <w:rsid w:val="001B1DBA"/>
    <w:rsid w:val="001D32DC"/>
    <w:rsid w:val="001D4BD5"/>
    <w:rsid w:val="001E5E94"/>
    <w:rsid w:val="001E6CE6"/>
    <w:rsid w:val="002177A4"/>
    <w:rsid w:val="00232850"/>
    <w:rsid w:val="00236161"/>
    <w:rsid w:val="00262659"/>
    <w:rsid w:val="00284025"/>
    <w:rsid w:val="00293955"/>
    <w:rsid w:val="002B30BD"/>
    <w:rsid w:val="002F2749"/>
    <w:rsid w:val="002F5FD0"/>
    <w:rsid w:val="003061AA"/>
    <w:rsid w:val="003168BF"/>
    <w:rsid w:val="00322010"/>
    <w:rsid w:val="003247B4"/>
    <w:rsid w:val="003411FA"/>
    <w:rsid w:val="0038658D"/>
    <w:rsid w:val="003938CD"/>
    <w:rsid w:val="003D6CDA"/>
    <w:rsid w:val="0040025C"/>
    <w:rsid w:val="00414BCC"/>
    <w:rsid w:val="00427EC9"/>
    <w:rsid w:val="00427F80"/>
    <w:rsid w:val="00430645"/>
    <w:rsid w:val="00437283"/>
    <w:rsid w:val="00444C34"/>
    <w:rsid w:val="00452C78"/>
    <w:rsid w:val="00457F5C"/>
    <w:rsid w:val="004738AB"/>
    <w:rsid w:val="00475EDF"/>
    <w:rsid w:val="00481284"/>
    <w:rsid w:val="00486DB0"/>
    <w:rsid w:val="00492A10"/>
    <w:rsid w:val="004A274F"/>
    <w:rsid w:val="004D64CD"/>
    <w:rsid w:val="004D6BA7"/>
    <w:rsid w:val="004F0E6C"/>
    <w:rsid w:val="0054032F"/>
    <w:rsid w:val="00584734"/>
    <w:rsid w:val="005A5EAF"/>
    <w:rsid w:val="005B6334"/>
    <w:rsid w:val="006048A0"/>
    <w:rsid w:val="00612952"/>
    <w:rsid w:val="0061471A"/>
    <w:rsid w:val="00634A87"/>
    <w:rsid w:val="00641B7A"/>
    <w:rsid w:val="00643734"/>
    <w:rsid w:val="006C2AC3"/>
    <w:rsid w:val="007154BB"/>
    <w:rsid w:val="00760AC2"/>
    <w:rsid w:val="007672A6"/>
    <w:rsid w:val="007C53AA"/>
    <w:rsid w:val="007F6772"/>
    <w:rsid w:val="0083383A"/>
    <w:rsid w:val="008607E9"/>
    <w:rsid w:val="00871185"/>
    <w:rsid w:val="00882C76"/>
    <w:rsid w:val="00885065"/>
    <w:rsid w:val="00891D73"/>
    <w:rsid w:val="008921D9"/>
    <w:rsid w:val="00892204"/>
    <w:rsid w:val="008A6AF8"/>
    <w:rsid w:val="008C6046"/>
    <w:rsid w:val="008D05C6"/>
    <w:rsid w:val="008E2564"/>
    <w:rsid w:val="00935A38"/>
    <w:rsid w:val="00963D0A"/>
    <w:rsid w:val="0096527E"/>
    <w:rsid w:val="00982471"/>
    <w:rsid w:val="009A1E24"/>
    <w:rsid w:val="009B25BF"/>
    <w:rsid w:val="009F1BC4"/>
    <w:rsid w:val="009F3512"/>
    <w:rsid w:val="00A057BF"/>
    <w:rsid w:val="00A510E7"/>
    <w:rsid w:val="00A81B7F"/>
    <w:rsid w:val="00AA0E00"/>
    <w:rsid w:val="00AB526A"/>
    <w:rsid w:val="00AB52F7"/>
    <w:rsid w:val="00AB7219"/>
    <w:rsid w:val="00AC1680"/>
    <w:rsid w:val="00AC2096"/>
    <w:rsid w:val="00AC3C0A"/>
    <w:rsid w:val="00AE1E9A"/>
    <w:rsid w:val="00B0551D"/>
    <w:rsid w:val="00B15062"/>
    <w:rsid w:val="00B17F47"/>
    <w:rsid w:val="00B35916"/>
    <w:rsid w:val="00B849C7"/>
    <w:rsid w:val="00BA23BE"/>
    <w:rsid w:val="00BB7905"/>
    <w:rsid w:val="00C04A3B"/>
    <w:rsid w:val="00C45152"/>
    <w:rsid w:val="00C87460"/>
    <w:rsid w:val="00CB3089"/>
    <w:rsid w:val="00CC57BF"/>
    <w:rsid w:val="00CE12C5"/>
    <w:rsid w:val="00CE4FDC"/>
    <w:rsid w:val="00DB2E25"/>
    <w:rsid w:val="00DC1533"/>
    <w:rsid w:val="00DD1589"/>
    <w:rsid w:val="00DF7AB5"/>
    <w:rsid w:val="00E12946"/>
    <w:rsid w:val="00E174C7"/>
    <w:rsid w:val="00E82308"/>
    <w:rsid w:val="00EF1CBF"/>
    <w:rsid w:val="00F00D18"/>
    <w:rsid w:val="00F16FE5"/>
    <w:rsid w:val="00F4163F"/>
    <w:rsid w:val="00F4565A"/>
    <w:rsid w:val="00F50423"/>
    <w:rsid w:val="00F71BF9"/>
    <w:rsid w:val="00FA203D"/>
    <w:rsid w:val="00FB28B1"/>
    <w:rsid w:val="00FC03E2"/>
    <w:rsid w:val="00F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D6DB83-2DE4-4CC8-94C2-778D0DB1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D1589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0D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D1ED6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D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D1ED6"/>
    <w:rPr>
      <w:rFonts w:ascii="Calibri" w:eastAsia="Calibri" w:hAnsi="Calibri" w:cs="Calibri"/>
      <w:color w:val="00000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83383A"/>
    <w:rPr>
      <w:color w:val="808080"/>
      <w:shd w:val="clear" w:color="auto" w:fill="E6E6E6"/>
    </w:rPr>
  </w:style>
  <w:style w:type="paragraph" w:customStyle="1" w:styleId="Normal1">
    <w:name w:val="Normal1"/>
    <w:rsid w:val="0083383A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edlys.smm.lt/5_8_klasiu_pamoku_veiklu_aprasai/3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dlys.smm.lt/5_8_klasiu_pamoku_veiklu_aprasai/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Paulius Tamosiunas</cp:lastModifiedBy>
  <cp:revision>11</cp:revision>
  <cp:lastPrinted>2018-02-26T13:51:00Z</cp:lastPrinted>
  <dcterms:created xsi:type="dcterms:W3CDTF">2018-11-28T08:27:00Z</dcterms:created>
  <dcterms:modified xsi:type="dcterms:W3CDTF">2019-02-05T19:12:00Z</dcterms:modified>
</cp:coreProperties>
</file>