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5D" w:rsidRPr="000B41E6" w:rsidRDefault="004167A6" w:rsidP="00FB2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051F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</w:t>
      </w:r>
      <w:r w:rsidRPr="004167A6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. </w:t>
      </w:r>
      <w:r w:rsidR="00221F44" w:rsidRPr="004167A6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>Dumblių</w:t>
      </w:r>
      <w:r w:rsidR="00221F44" w:rsidRPr="000B41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lt-LT"/>
        </w:rPr>
        <w:t xml:space="preserve">, </w:t>
      </w:r>
      <w:r w:rsidR="00123F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lt-LT"/>
        </w:rPr>
        <w:t>augančių</w:t>
      </w:r>
      <w:r w:rsidR="00123FD7" w:rsidRPr="000B41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lt-LT"/>
        </w:rPr>
        <w:t xml:space="preserve"> </w:t>
      </w:r>
      <w:r w:rsidR="00221F44" w:rsidRPr="000B41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lt-LT"/>
        </w:rPr>
        <w:t>ant medžių žievės, tyrimas</w:t>
      </w:r>
    </w:p>
    <w:p w:rsidR="001A0EA1" w:rsidRPr="000B41E6" w:rsidRDefault="001A0EA1" w:rsidP="00FB2982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tbl>
      <w:tblPr>
        <w:tblStyle w:val="Lentelstinklelis"/>
        <w:tblW w:w="9854" w:type="dxa"/>
        <w:tblLook w:val="04A0" w:firstRow="1" w:lastRow="0" w:firstColumn="1" w:lastColumn="0" w:noHBand="0" w:noVBand="1"/>
      </w:tblPr>
      <w:tblGrid>
        <w:gridCol w:w="2093"/>
        <w:gridCol w:w="7761"/>
      </w:tblGrid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761" w:type="dxa"/>
          </w:tcPr>
          <w:p w:rsidR="00693599" w:rsidRPr="000B6A0D" w:rsidRDefault="008C0626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0D"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  <w:r w:rsidR="00693599" w:rsidRPr="000B6A0D">
              <w:rPr>
                <w:rFonts w:ascii="Times New Roman" w:hAnsi="Times New Roman" w:cs="Times New Roman"/>
                <w:sz w:val="24"/>
                <w:szCs w:val="24"/>
              </w:rPr>
              <w:t>8 klasės, biologija</w:t>
            </w:r>
            <w:r w:rsidR="00197310" w:rsidRPr="000B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761" w:type="dxa"/>
          </w:tcPr>
          <w:p w:rsidR="00693599" w:rsidRPr="000B6A0D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0D">
              <w:rPr>
                <w:rFonts w:ascii="Times New Roman" w:hAnsi="Times New Roman" w:cs="Times New Roman"/>
                <w:sz w:val="24"/>
                <w:szCs w:val="24"/>
              </w:rPr>
              <w:t>Apie 40 min., jeigu tyrimui pasiruošiama iš anksto.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0B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Biologija</w:t>
            </w:r>
          </w:p>
        </w:tc>
        <w:tc>
          <w:tcPr>
            <w:tcW w:w="7761" w:type="dxa"/>
          </w:tcPr>
          <w:p w:rsidR="00693599" w:rsidRPr="000B6A0D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0D">
              <w:rPr>
                <w:rFonts w:ascii="Times New Roman" w:hAnsi="Times New Roman" w:cs="Times New Roman"/>
                <w:sz w:val="24"/>
                <w:szCs w:val="24"/>
              </w:rPr>
              <w:t>3.3. Susieti evoliucijos procesą su organizmų prisitaikymu prie aplinkos sąlygų.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FB2982" w:rsidP="00FB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pasiekimai pagal</w:t>
            </w:r>
            <w:r w:rsidR="00693599"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3599" w:rsidRPr="000B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</w:t>
            </w:r>
            <w:r w:rsidRPr="000B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gamtos mokslų kurso programą</w:t>
            </w:r>
            <w:r w:rsidR="00693599" w:rsidRPr="000B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693599"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93599" w:rsidRPr="000B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761" w:type="dxa"/>
          </w:tcPr>
          <w:p w:rsidR="00693599" w:rsidRPr="000B6A0D" w:rsidRDefault="00693599" w:rsidP="0047020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A0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CE1430" w:rsidRPr="000B6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39DA" w:rsidRPr="000B6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6A0D">
              <w:rPr>
                <w:rFonts w:ascii="Times New Roman" w:hAnsi="Times New Roman" w:cs="Times New Roman"/>
                <w:sz w:val="24"/>
                <w:szCs w:val="24"/>
              </w:rPr>
              <w:t xml:space="preserve"> Paaiškina gyvųjų organizmų būdingus požymius; </w:t>
            </w:r>
            <w:r w:rsidR="005C77B0" w:rsidRPr="000B6A0D">
              <w:rPr>
                <w:rFonts w:ascii="Times New Roman" w:hAnsi="Times New Roman" w:cs="Times New Roman"/>
                <w:sz w:val="24"/>
                <w:szCs w:val="24"/>
              </w:rPr>
              <w:t xml:space="preserve">&lt;...&gt;  </w:t>
            </w:r>
            <w:r w:rsidRPr="000B6A0D">
              <w:rPr>
                <w:rFonts w:ascii="Times New Roman" w:hAnsi="Times New Roman" w:cs="Times New Roman"/>
                <w:sz w:val="24"/>
                <w:szCs w:val="24"/>
              </w:rPr>
              <w:t>atpažįsta ir apibūdina gyvuosius organizmus artimojoje aplinkoje.</w:t>
            </w:r>
            <w:r w:rsidRPr="000B6A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761" w:type="dxa"/>
          </w:tcPr>
          <w:p w:rsidR="00693599" w:rsidRPr="000B41E6" w:rsidRDefault="00693599" w:rsidP="0047020C">
            <w:pPr>
              <w:pStyle w:val="Default"/>
              <w:jc w:val="both"/>
            </w:pPr>
            <w:r w:rsidRPr="000B41E6">
              <w:t>Dumbliai žinomi kaip vandens telk</w:t>
            </w:r>
            <w:r w:rsidR="00BD54CC" w:rsidRPr="000B41E6">
              <w:t>inių gyventojai</w:t>
            </w:r>
            <w:r w:rsidR="000239DA">
              <w:t>.</w:t>
            </w:r>
            <w:r w:rsidRPr="000B41E6">
              <w:t xml:space="preserve"> Tačiau yra dumblių, kurie prisitaikė gyventi </w:t>
            </w:r>
            <w:r w:rsidR="00F3188A" w:rsidRPr="000B41E6">
              <w:t>sausumoje</w:t>
            </w:r>
            <w:r w:rsidRPr="000B41E6">
              <w:t xml:space="preserve"> – ant medžių žievės, akmenų ir kitų objektų. </w:t>
            </w:r>
          </w:p>
          <w:p w:rsidR="005C77B0" w:rsidRPr="004E0A5C" w:rsidRDefault="00F3188A" w:rsidP="0047020C">
            <w:pPr>
              <w:pStyle w:val="Default"/>
              <w:jc w:val="both"/>
              <w:rPr>
                <w:i/>
                <w:sz w:val="23"/>
                <w:szCs w:val="23"/>
              </w:rPr>
            </w:pPr>
            <w:r w:rsidRPr="004E0A5C">
              <w:rPr>
                <w:i/>
              </w:rPr>
              <w:t>K</w:t>
            </w:r>
            <w:r w:rsidR="00693599" w:rsidRPr="004E0A5C">
              <w:rPr>
                <w:i/>
              </w:rPr>
              <w:t>aip dumbliai prisitaikė gyventi sausumoje, supami oro?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761" w:type="dxa"/>
          </w:tcPr>
          <w:p w:rsidR="00693599" w:rsidRPr="000B41E6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39DA">
              <w:rPr>
                <w:rFonts w:ascii="Times New Roman" w:hAnsi="Times New Roman" w:cs="Times New Roman"/>
                <w:sz w:val="24"/>
                <w:szCs w:val="24"/>
              </w:rPr>
              <w:t>Remiantis</w:t>
            </w:r>
            <w:r w:rsidR="00123FD7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3FD7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123FD7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>umblių</w:t>
            </w:r>
            <w:r w:rsidR="00123FD7">
              <w:rPr>
                <w:rFonts w:ascii="Times New Roman" w:hAnsi="Times New Roman" w:cs="Times New Roman"/>
                <w:i/>
                <w:sz w:val="24"/>
                <w:szCs w:val="24"/>
              </w:rPr>
              <w:t>, augančių ant medžių žievės,</w:t>
            </w:r>
            <w:r w:rsidR="00123FD7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atpažinimo </w:t>
            </w:r>
            <w:r w:rsidR="005C77B0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>raktu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išmokyti mokinius pažinti ant medžių žievės augančius dumblius.</w:t>
            </w:r>
          </w:p>
          <w:p w:rsidR="000072A8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39DA">
              <w:rPr>
                <w:rFonts w:ascii="Times New Roman" w:hAnsi="Times New Roman" w:cs="Times New Roman"/>
                <w:sz w:val="24"/>
                <w:szCs w:val="24"/>
              </w:rPr>
              <w:t>Taikant d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umblių, augančių ant medžių žievės</w:t>
            </w:r>
            <w:r w:rsidR="000239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pavyzd</w:t>
            </w:r>
            <w:r w:rsidR="000239DA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4CC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paaiškinti 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organizmų </w:t>
            </w:r>
            <w:r w:rsidR="00BD54CC" w:rsidRPr="000B41E6">
              <w:rPr>
                <w:rFonts w:ascii="Times New Roman" w:hAnsi="Times New Roman" w:cs="Times New Roman"/>
                <w:sz w:val="24"/>
                <w:szCs w:val="24"/>
              </w:rPr>
              <w:t>prisitaikymą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išgyventi tam tikroje aplinkoje.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761" w:type="dxa"/>
          </w:tcPr>
          <w:p w:rsidR="000072A8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Lupa*, Petri lėkštelės*</w:t>
            </w:r>
            <w:r w:rsidR="00EF1352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indai vandeniui, preparavimo įrankių rinkinys*, mikroskopai*, objektiniai ir dengiamieji stikleliai*, </w:t>
            </w:r>
            <w:r w:rsidR="00BD54CC" w:rsidRPr="000B41E6">
              <w:rPr>
                <w:rFonts w:ascii="Times New Roman" w:hAnsi="Times New Roman" w:cs="Times New Roman"/>
                <w:sz w:val="24"/>
                <w:szCs w:val="24"/>
              </w:rPr>
              <w:t>popierinė</w:t>
            </w:r>
            <w:r w:rsidR="0085050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54CC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9DA">
              <w:rPr>
                <w:rFonts w:ascii="Times New Roman" w:hAnsi="Times New Roman" w:cs="Times New Roman"/>
                <w:sz w:val="24"/>
                <w:szCs w:val="24"/>
              </w:rPr>
              <w:t>servetėlė</w:t>
            </w:r>
            <w:r w:rsidR="0085050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54CC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098D">
              <w:rPr>
                <w:rFonts w:ascii="Times New Roman" w:hAnsi="Times New Roman" w:cs="Times New Roman"/>
                <w:sz w:val="24"/>
                <w:szCs w:val="24"/>
              </w:rPr>
              <w:t>popieriniai vokai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žievės pavyzd</w:t>
            </w:r>
            <w:r w:rsidR="00BD54CC" w:rsidRPr="000B41E6">
              <w:rPr>
                <w:rFonts w:ascii="Times New Roman" w:hAnsi="Times New Roman" w:cs="Times New Roman"/>
                <w:sz w:val="24"/>
                <w:szCs w:val="24"/>
              </w:rPr>
              <w:t>žiams sudėti, medžių žievių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su žalia ir ruda apnaša, </w:t>
            </w:r>
            <w:r w:rsidR="00BD54CC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surinktų nuo </w:t>
            </w:r>
            <w:r w:rsidR="0085050B">
              <w:rPr>
                <w:rFonts w:ascii="Times New Roman" w:hAnsi="Times New Roman" w:cs="Times New Roman"/>
                <w:sz w:val="24"/>
                <w:szCs w:val="24"/>
              </w:rPr>
              <w:t>įvairių</w:t>
            </w:r>
            <w:r w:rsidR="00BD54CC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medžių tiriamoje vietovėje,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rinkinys.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761" w:type="dxa"/>
          </w:tcPr>
          <w:p w:rsidR="00B7768E" w:rsidRDefault="00693599" w:rsidP="0047020C">
            <w:pPr>
              <w:pStyle w:val="Sraopastraipa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31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EB3B5D" w:rsidRPr="000B41E6" w:rsidRDefault="00693599" w:rsidP="0047020C">
            <w:pPr>
              <w:pStyle w:val="Sraopastraipa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Tyrimą g</w:t>
            </w:r>
            <w:r w:rsidR="0077098D">
              <w:rPr>
                <w:rFonts w:ascii="Times New Roman" w:hAnsi="Times New Roman" w:cs="Times New Roman"/>
                <w:sz w:val="24"/>
                <w:szCs w:val="24"/>
              </w:rPr>
              <w:t>alima atlikti bet kuriuo metų laiku</w:t>
            </w:r>
            <w:r w:rsidR="00525381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į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vairiose </w:t>
            </w:r>
            <w:r w:rsidR="00F04536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medžiais apaugusiose 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vieto</w:t>
            </w:r>
            <w:r w:rsidR="00525381" w:rsidRPr="000B41E6">
              <w:rPr>
                <w:rFonts w:ascii="Times New Roman" w:hAnsi="Times New Roman" w:cs="Times New Roman"/>
                <w:sz w:val="24"/>
                <w:szCs w:val="24"/>
              </w:rPr>
              <w:t>vėse (mieste, sode, kieme, parke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ir pan.)</w:t>
            </w:r>
            <w:r w:rsidR="00431386">
              <w:rPr>
                <w:rFonts w:ascii="Times New Roman" w:hAnsi="Times New Roman" w:cs="Times New Roman"/>
                <w:sz w:val="24"/>
                <w:szCs w:val="24"/>
              </w:rPr>
              <w:t xml:space="preserve">. Šiam tyrimui </w:t>
            </w:r>
            <w:r w:rsidR="00525381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pasirenkama viena konkreti vietovė ar tam tikras vietovės plotas. </w:t>
            </w:r>
            <w:r w:rsidR="00F04536" w:rsidRPr="000B41E6">
              <w:rPr>
                <w:rFonts w:ascii="Times New Roman" w:hAnsi="Times New Roman" w:cs="Times New Roman"/>
                <w:sz w:val="24"/>
                <w:szCs w:val="24"/>
              </w:rPr>
              <w:t>Tyrimo vietovėje suskaičiuojami visi medžiai. A</w:t>
            </w:r>
            <w:r w:rsidR="00525381" w:rsidRPr="000B41E6">
              <w:rPr>
                <w:rFonts w:ascii="Times New Roman" w:hAnsi="Times New Roman" w:cs="Times New Roman"/>
                <w:sz w:val="24"/>
                <w:szCs w:val="24"/>
              </w:rPr>
              <w:t>tidžiai apžiūrimi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381" w:rsidRPr="000B41E6">
              <w:rPr>
                <w:rFonts w:ascii="Times New Roman" w:hAnsi="Times New Roman" w:cs="Times New Roman"/>
                <w:sz w:val="24"/>
                <w:szCs w:val="24"/>
              </w:rPr>
              <w:t>visų medžių kamienai</w:t>
            </w:r>
            <w:r w:rsidR="00D219CC" w:rsidRPr="000B41E6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amačius ant jų ryšk</w:t>
            </w:r>
            <w:r w:rsidR="0018636D" w:rsidRPr="000B41E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žalią ar rudą apnašą atsargi</w:t>
            </w:r>
            <w:r w:rsidR="00F04536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ai, </w:t>
            </w:r>
            <w:r w:rsidR="00880A9E">
              <w:rPr>
                <w:rFonts w:ascii="Times New Roman" w:hAnsi="Times New Roman" w:cs="Times New Roman"/>
                <w:sz w:val="24"/>
                <w:szCs w:val="24"/>
              </w:rPr>
              <w:t>stengiantis nepažeisti</w:t>
            </w:r>
            <w:r w:rsidR="00F04536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medžio, paimami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žiev</w:t>
            </w:r>
            <w:r w:rsidR="00F04536" w:rsidRPr="000B41E6">
              <w:rPr>
                <w:rFonts w:ascii="Times New Roman" w:hAnsi="Times New Roman" w:cs="Times New Roman"/>
                <w:sz w:val="24"/>
                <w:szCs w:val="24"/>
              </w:rPr>
              <w:t>ės su šiomis apnašomis pavyzdžiai</w:t>
            </w:r>
            <w:r w:rsidRPr="000B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9CC" w:rsidRPr="000B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CC" w:rsidRPr="000B41E6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F04536" w:rsidRPr="000B41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19CC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evės pavyzdžiai (mėginiai) </w:t>
            </w:r>
            <w:r w:rsidR="00F04536" w:rsidRPr="000B41E6">
              <w:rPr>
                <w:rFonts w:ascii="Times New Roman" w:hAnsi="Times New Roman" w:cs="Times New Roman"/>
                <w:sz w:val="24"/>
                <w:szCs w:val="24"/>
              </w:rPr>
              <w:t>dedami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į popieriniu</w:t>
            </w:r>
            <w:r w:rsidR="002D3830">
              <w:rPr>
                <w:rFonts w:ascii="Times New Roman" w:hAnsi="Times New Roman" w:cs="Times New Roman"/>
                <w:sz w:val="24"/>
                <w:szCs w:val="24"/>
              </w:rPr>
              <w:t>s vokus. Ant vok</w:t>
            </w:r>
            <w:r w:rsidR="00880A9E">
              <w:rPr>
                <w:rFonts w:ascii="Times New Roman" w:hAnsi="Times New Roman" w:cs="Times New Roman"/>
                <w:sz w:val="24"/>
                <w:szCs w:val="24"/>
              </w:rPr>
              <w:t>ų užrašoma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medžio ir vietovės,</w:t>
            </w:r>
            <w:r w:rsidR="00F04536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kurioje medis augo, pavadinimai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66EC" w:rsidRPr="0096527E" w:rsidRDefault="003766EC" w:rsidP="0047020C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Mokiniams primenama</w:t>
            </w:r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Pr="00DD158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</w:t>
              </w:r>
              <w:r w:rsidR="00A177D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ijos</w:t>
              </w:r>
            </w:hyperlink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9" w:history="1">
              <w:r w:rsidRPr="00DD158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99" w:rsidRPr="000B41E6" w:rsidRDefault="00693599" w:rsidP="00470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599" w:rsidRDefault="00BD54CC" w:rsidP="004702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31">
              <w:rPr>
                <w:rFonts w:ascii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693599" w:rsidRPr="000B41E6" w:rsidRDefault="00F04536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66E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766EC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okiniams išdalijami </w:t>
            </w:r>
            <w:r w:rsidR="003766E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D54CC" w:rsidRPr="000B41E6">
              <w:rPr>
                <w:rFonts w:ascii="Times New Roman" w:hAnsi="Times New Roman" w:cs="Times New Roman"/>
                <w:sz w:val="24"/>
                <w:szCs w:val="24"/>
              </w:rPr>
              <w:t>isi surinkti žievės mėginiai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3599" w:rsidRPr="000B41E6" w:rsidRDefault="003766EC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Žievės mėginiai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apžiūrimi </w:t>
            </w:r>
            <w:r w:rsidR="00BD54CC" w:rsidRPr="000B41E6">
              <w:rPr>
                <w:rFonts w:ascii="Times New Roman" w:hAnsi="Times New Roman" w:cs="Times New Roman"/>
                <w:sz w:val="24"/>
                <w:szCs w:val="24"/>
              </w:rPr>
              <w:t>pro lupą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, matomas vaizdas apibūdinamas. </w:t>
            </w:r>
          </w:p>
          <w:p w:rsidR="00693599" w:rsidRPr="000B41E6" w:rsidRDefault="00FB2982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3. Gaminami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preparatai. Ant medžių žievės pipete užlašinam</w:t>
            </w:r>
            <w:r w:rsidR="00A177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177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>2 vandens</w:t>
            </w:r>
            <w:r w:rsidR="00287F78">
              <w:rPr>
                <w:rFonts w:ascii="Times New Roman" w:hAnsi="Times New Roman" w:cs="Times New Roman"/>
                <w:sz w:val="24"/>
                <w:szCs w:val="24"/>
              </w:rPr>
              <w:t xml:space="preserve"> lašai</w:t>
            </w:r>
            <w:r w:rsidR="00455410" w:rsidRPr="000B4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410" w:rsidRPr="000B41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>pnašos</w:t>
            </w:r>
            <w:r w:rsidR="00455410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adatėle ar skalpeliu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atsargiai</w:t>
            </w:r>
            <w:r w:rsidR="00455410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(neardant žievės) 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>patrinamos</w:t>
            </w:r>
            <w:r w:rsidR="00455410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Apnašos su vandeniu </w:t>
            </w:r>
            <w:r w:rsidR="0018636D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(pipete ar adatėle) 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>uždedamos ant objektinio stiklelio ir uždengiamos dengiamuoju stikleliu.</w:t>
            </w:r>
            <w:r w:rsidR="00C9323C">
              <w:rPr>
                <w:rFonts w:ascii="Times New Roman" w:hAnsi="Times New Roman" w:cs="Times New Roman"/>
                <w:sz w:val="24"/>
                <w:szCs w:val="24"/>
              </w:rPr>
              <w:t xml:space="preserve"> Vandens perteklius nuvalomas popierine </w:t>
            </w:r>
            <w:r w:rsidR="00A177DB">
              <w:rPr>
                <w:rFonts w:ascii="Times New Roman" w:hAnsi="Times New Roman" w:cs="Times New Roman"/>
                <w:sz w:val="24"/>
                <w:szCs w:val="24"/>
              </w:rPr>
              <w:t>servetėle</w:t>
            </w:r>
            <w:r w:rsidR="00C93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99" w:rsidRPr="000B41E6" w:rsidRDefault="00FB2982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4. Pagaminti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preparatai </w:t>
            </w:r>
            <w:r w:rsidR="00A177DB">
              <w:rPr>
                <w:rFonts w:ascii="Times New Roman" w:hAnsi="Times New Roman" w:cs="Times New Roman"/>
                <w:sz w:val="24"/>
                <w:szCs w:val="24"/>
              </w:rPr>
              <w:t>stebimi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pro mikroskopą.</w:t>
            </w:r>
            <w:r w:rsidR="0037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7DB">
              <w:rPr>
                <w:rFonts w:ascii="Times New Roman" w:hAnsi="Times New Roman" w:cs="Times New Roman"/>
                <w:sz w:val="24"/>
                <w:szCs w:val="24"/>
              </w:rPr>
              <w:t>Nagrinėjama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dumblių ląstelių </w:t>
            </w:r>
            <w:r w:rsidR="00440B8D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spalva, 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>forma, sandara.</w:t>
            </w:r>
          </w:p>
          <w:p w:rsidR="00693599" w:rsidRPr="000B41E6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177DB">
              <w:rPr>
                <w:rFonts w:ascii="Times New Roman" w:hAnsi="Times New Roman" w:cs="Times New Roman"/>
                <w:sz w:val="24"/>
                <w:szCs w:val="24"/>
              </w:rPr>
              <w:t>Remiantis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7B0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>Dumblių</w:t>
            </w:r>
            <w:r w:rsidR="00123FD7">
              <w:rPr>
                <w:rFonts w:ascii="Times New Roman" w:hAnsi="Times New Roman" w:cs="Times New Roman"/>
                <w:i/>
                <w:sz w:val="24"/>
                <w:szCs w:val="24"/>
              </w:rPr>
              <w:t>, augančių ant medžių žievės,</w:t>
            </w:r>
            <w:r w:rsidR="005C77B0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atpažinimo raktu</w:t>
            </w:r>
            <w:r w:rsidR="000E4F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97646">
              <w:rPr>
                <w:rFonts w:ascii="Times New Roman" w:hAnsi="Times New Roman" w:cs="Times New Roman"/>
                <w:sz w:val="24"/>
                <w:szCs w:val="24"/>
              </w:rPr>
              <w:t>žr. </w:t>
            </w:r>
            <w:r w:rsidR="008505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4FB6">
              <w:rPr>
                <w:rFonts w:ascii="Times New Roman" w:hAnsi="Times New Roman" w:cs="Times New Roman"/>
                <w:sz w:val="24"/>
                <w:szCs w:val="24"/>
              </w:rPr>
              <w:t>ried</w:t>
            </w:r>
            <w:r w:rsidR="0079764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0E4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0B8D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nustatoma, koks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dumblis augo ant kiekvieno medžio žievės. </w:t>
            </w:r>
          </w:p>
          <w:p w:rsidR="00693599" w:rsidRPr="000B41E6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440B8D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Apskaičiuojamas </w:t>
            </w:r>
            <w:r w:rsidR="00A177DB">
              <w:rPr>
                <w:rFonts w:ascii="Times New Roman" w:hAnsi="Times New Roman" w:cs="Times New Roman"/>
                <w:sz w:val="24"/>
                <w:szCs w:val="24"/>
              </w:rPr>
              <w:t>įvairių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dumblių paplitimo dažnumas pagal</w:t>
            </w:r>
            <w:r w:rsidR="00A1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B8D" w:rsidRPr="000B41E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ormulę</w:t>
            </w:r>
            <w:r w:rsidR="00440B8D" w:rsidRPr="000B41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1DDC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599" w:rsidRPr="000B41E6" w:rsidRDefault="005C77B0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F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Pr="00123F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x 100 proc.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93599" w:rsidRPr="000B41E6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čia </w:t>
            </w:r>
            <w:r w:rsidR="005C77B0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– paplitimo dažnumas, </w:t>
            </w:r>
            <w:r w:rsidR="005C77B0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– žievės pavyzdžių</w:t>
            </w:r>
            <w:r w:rsidR="00A17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6D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ant kurių buvo aptiktas dumblis,</w:t>
            </w:r>
            <w:r w:rsidR="00A177DB">
              <w:rPr>
                <w:rFonts w:ascii="Times New Roman" w:hAnsi="Times New Roman" w:cs="Times New Roman"/>
                <w:sz w:val="24"/>
                <w:szCs w:val="24"/>
              </w:rPr>
              <w:t xml:space="preserve"> skaičius,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7B0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CC" w:rsidRPr="000B41E6">
              <w:rPr>
                <w:rFonts w:ascii="Times New Roman" w:hAnsi="Times New Roman" w:cs="Times New Roman"/>
                <w:sz w:val="24"/>
                <w:szCs w:val="24"/>
              </w:rPr>
              <w:t>– bendras tiriamos vietovės medžių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skaičius</w:t>
            </w:r>
            <w:r w:rsidR="00D219CC" w:rsidRPr="000B4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0BF" w:rsidRPr="000B41E6" w:rsidRDefault="00B100BF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7. Visi tyrimo duomenys surašomi į bendrą lentelę ir padaroma išvada.</w:t>
            </w:r>
          </w:p>
        </w:tc>
        <w:bookmarkStart w:id="0" w:name="_GoBack"/>
        <w:bookmarkEnd w:id="0"/>
      </w:tr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761" w:type="dxa"/>
          </w:tcPr>
          <w:p w:rsidR="00693599" w:rsidRPr="001B5A11" w:rsidRDefault="0041661C" w:rsidP="0047020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D64174" w:rsidRPr="001B5A11" w:rsidRDefault="0041661C" w:rsidP="004702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Vizualiai atpažįsta ant medžių žievės augančius dumblius.</w:t>
            </w:r>
          </w:p>
          <w:p w:rsidR="00693599" w:rsidRPr="001B5A11" w:rsidRDefault="0041661C" w:rsidP="0047020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Pagamina preparatą, pro mikroskopą stebi dumblius, mokytojo padedamas </w:t>
            </w:r>
            <w:r w:rsidR="001B5A11"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 w:rsidR="005C77B0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>Dumblių</w:t>
            </w:r>
            <w:r w:rsidR="00123FD7">
              <w:rPr>
                <w:rFonts w:ascii="Times New Roman" w:hAnsi="Times New Roman" w:cs="Times New Roman"/>
                <w:i/>
                <w:sz w:val="24"/>
                <w:szCs w:val="24"/>
              </w:rPr>
              <w:t>, augančių ant medžių žievės,</w:t>
            </w:r>
            <w:r w:rsidR="005C77B0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atpažinimo raktą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atpažįsta dumblius.</w:t>
            </w:r>
          </w:p>
          <w:p w:rsidR="00693599" w:rsidRPr="001B5A11" w:rsidRDefault="0041661C" w:rsidP="0047020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693599" w:rsidRPr="000B41E6" w:rsidRDefault="0041661C" w:rsidP="0047020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 medžių kamienų augančių dumblių sandarą susieja su prisitaikymu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gyventi ore.</w:t>
            </w:r>
            <w:r w:rsidR="007850B0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599" w:rsidRDefault="00693599" w:rsidP="0047020C">
            <w:pPr>
              <w:jc w:val="both"/>
              <w:rPr>
                <w:rFonts w:ascii="Times New Roman" w:hAnsi="Times New Roman" w:cs="Times New Roman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Savarankiškai t</w:t>
            </w:r>
            <w:r w:rsidR="001B5A11">
              <w:rPr>
                <w:rFonts w:ascii="Times New Roman" w:hAnsi="Times New Roman" w:cs="Times New Roman"/>
                <w:sz w:val="24"/>
                <w:szCs w:val="24"/>
              </w:rPr>
              <w:t>iria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paruoštą preparatą;</w:t>
            </w:r>
            <w:r w:rsidR="00200435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A11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r w:rsidR="00200435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7B0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>Dumblių</w:t>
            </w:r>
            <w:r w:rsidR="00123FD7">
              <w:rPr>
                <w:rFonts w:ascii="Times New Roman" w:hAnsi="Times New Roman" w:cs="Times New Roman"/>
                <w:i/>
                <w:sz w:val="24"/>
                <w:szCs w:val="24"/>
              </w:rPr>
              <w:t>, augančių ant medžių žievės,</w:t>
            </w:r>
            <w:r w:rsidR="00123FD7" w:rsidRPr="00703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atpažinimo raktą</w:t>
            </w:r>
            <w:r w:rsidR="00123FD7">
              <w:rPr>
                <w:rFonts w:ascii="Times New Roman" w:hAnsi="Times New Roman" w:cs="Times New Roman"/>
                <w:sz w:val="24"/>
                <w:szCs w:val="24"/>
              </w:rPr>
              <w:t xml:space="preserve"> atpažįsta dumblius.</w:t>
            </w:r>
            <w:r w:rsidR="005C77B0" w:rsidRPr="0012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41E6">
              <w:rPr>
                <w:rFonts w:ascii="Times New Roman" w:hAnsi="Times New Roman" w:cs="Times New Roman"/>
              </w:rPr>
              <w:t xml:space="preserve"> </w:t>
            </w:r>
          </w:p>
          <w:p w:rsidR="003766EC" w:rsidRPr="000B41E6" w:rsidRDefault="003766EC" w:rsidP="0047020C">
            <w:pPr>
              <w:jc w:val="both"/>
              <w:rPr>
                <w:rFonts w:ascii="Times New Roman" w:hAnsi="Times New Roman" w:cs="Times New Roman"/>
              </w:rPr>
            </w:pPr>
          </w:p>
          <w:p w:rsidR="00693599" w:rsidRDefault="003766EC" w:rsidP="004702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671DDC" w:rsidRPr="000B41E6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Apskaičiuoja vieno ir kito tirto dumblio paplit</w:t>
            </w:r>
            <w:r w:rsidR="00B100BF" w:rsidRPr="000B41E6">
              <w:rPr>
                <w:rFonts w:ascii="Times New Roman" w:hAnsi="Times New Roman" w:cs="Times New Roman"/>
                <w:sz w:val="24"/>
                <w:szCs w:val="24"/>
              </w:rPr>
              <w:t>imo ant medžių žievės dažnumą ir padaro išvadą apie tirtų dumblių paplitimo dažnumą</w:t>
            </w:r>
            <w:r w:rsidR="008C0626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tiriamoje vietovėje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761" w:type="dxa"/>
          </w:tcPr>
          <w:p w:rsidR="00693599" w:rsidRPr="000B41E6" w:rsidRDefault="00200435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Saugiai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elg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iamasi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imant žievės pavyzdžius (nesusižeisti pačiam</w:t>
            </w:r>
            <w:r w:rsidR="003766EC">
              <w:rPr>
                <w:rFonts w:ascii="Times New Roman" w:hAnsi="Times New Roman" w:cs="Times New Roman"/>
                <w:sz w:val="24"/>
                <w:szCs w:val="24"/>
              </w:rPr>
              <w:t xml:space="preserve"> ir nesužeisti medžio) ir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gaminant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preparatą.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761" w:type="dxa"/>
          </w:tcPr>
          <w:p w:rsidR="00693599" w:rsidRPr="000B41E6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  <w:r w:rsidR="003766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0435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ro tarša azoto junginiais (oksidai), rūgšt</w:t>
            </w:r>
            <w:r w:rsidR="001B5A11">
              <w:rPr>
                <w:rFonts w:ascii="Times New Roman" w:hAnsi="Times New Roman" w:cs="Times New Roman"/>
                <w:sz w:val="24"/>
                <w:szCs w:val="24"/>
              </w:rPr>
              <w:t>ieji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krituliai, medžio žievės pH.  </w:t>
            </w:r>
          </w:p>
          <w:p w:rsidR="00693599" w:rsidRPr="000B41E6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  <w:r w:rsidR="003766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00435" w:rsidRPr="000B41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antykinis oro drėgnumas. </w:t>
            </w:r>
          </w:p>
          <w:p w:rsidR="00693599" w:rsidRPr="000B41E6" w:rsidRDefault="003766EC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Matematika:</w:t>
            </w:r>
            <w:r w:rsidR="00200435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umblių paplitimo dažnumo apskaičiavimas. </w:t>
            </w:r>
          </w:p>
          <w:p w:rsidR="005C77B0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r w:rsidR="003766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0435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arengti </w:t>
            </w:r>
            <w:proofErr w:type="spellStart"/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="001B5A11">
              <w:rPr>
                <w:rFonts w:ascii="Times New Roman" w:hAnsi="Times New Roman" w:cs="Times New Roman"/>
                <w:sz w:val="24"/>
                <w:szCs w:val="24"/>
              </w:rPr>
              <w:t>ĩ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zdų</w:t>
            </w:r>
            <w:proofErr w:type="spellEnd"/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darbo rezultatų pristatymą</w:t>
            </w:r>
            <w:r w:rsidR="00D45805" w:rsidRPr="000B4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693599" w:rsidP="006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761" w:type="dxa"/>
          </w:tcPr>
          <w:p w:rsidR="00693599" w:rsidRPr="000B41E6" w:rsidRDefault="009953E5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>Pagal aprašytą metodiką galima tirti dumblių paplitimą ant medžių, augančių greta įvairaus judrumo gatv</w:t>
            </w:r>
            <w:r w:rsidR="00DB6966">
              <w:rPr>
                <w:rFonts w:ascii="Times New Roman" w:hAnsi="Times New Roman" w:cs="Times New Roman"/>
                <w:sz w:val="24"/>
                <w:szCs w:val="24"/>
              </w:rPr>
              <w:t>ių, gautus rezultatus palyginti.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66" w:rsidRDefault="009953E5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>Dumblių, augančių ant medžių žievės, paplitimo tyrimus susieti su kerpių</w:t>
            </w:r>
            <w:r w:rsidR="004E511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oro kokybės </w:t>
            </w:r>
            <w:proofErr w:type="spellStart"/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>bioindikatorių</w:t>
            </w:r>
            <w:proofErr w:type="spellEnd"/>
            <w:r w:rsidR="004E511C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tyrimais</w:t>
            </w:r>
            <w:r w:rsidR="00DB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966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7B0" w:rsidRDefault="00487161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Ištirti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pleve</w:t>
            </w:r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proofErr w:type="spellEnd"/>
            <w:r w:rsidR="00693599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genties dumblių, gyvenančių ant paprastųjų eglių spyglių, gausumą; pagal išaiškintus pokyčius nustatyti galimą aplinkos užterštumą azoto junginiais.</w:t>
            </w:r>
          </w:p>
        </w:tc>
      </w:tr>
      <w:tr w:rsidR="00DE75B2" w:rsidRPr="000B41E6" w:rsidTr="0055437B">
        <w:tc>
          <w:tcPr>
            <w:tcW w:w="2093" w:type="dxa"/>
          </w:tcPr>
          <w:p w:rsidR="00DE75B2" w:rsidRPr="000B41E6" w:rsidRDefault="00DE75B2" w:rsidP="00693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761" w:type="dxa"/>
          </w:tcPr>
          <w:p w:rsidR="00DE75B2" w:rsidRPr="000B41E6" w:rsidRDefault="00DE75B2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99" w:rsidRPr="000B41E6" w:rsidTr="0055437B">
        <w:tc>
          <w:tcPr>
            <w:tcW w:w="2093" w:type="dxa"/>
          </w:tcPr>
          <w:p w:rsidR="00693599" w:rsidRPr="000B41E6" w:rsidRDefault="00FB2982" w:rsidP="00FB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693599" w:rsidRPr="000B41E6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761" w:type="dxa"/>
          </w:tcPr>
          <w:p w:rsidR="00D10952" w:rsidRPr="000B41E6" w:rsidRDefault="00D10952" w:rsidP="004702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1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t-LT"/>
              </w:rPr>
              <w:t>Dumblių, gyvenančių ant medžių žievės, tyrimas</w:t>
            </w:r>
            <w:r w:rsidRPr="000B4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3599" w:rsidRPr="000B41E6" w:rsidRDefault="00693599" w:rsidP="0047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7B" w:rsidRPr="000B41E6" w:rsidTr="0055437B">
        <w:tc>
          <w:tcPr>
            <w:tcW w:w="2093" w:type="dxa"/>
          </w:tcPr>
          <w:p w:rsidR="0055437B" w:rsidRPr="000B41E6" w:rsidRDefault="0055437B" w:rsidP="00FB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7761" w:type="dxa"/>
          </w:tcPr>
          <w:p w:rsidR="0055437B" w:rsidRPr="0055437B" w:rsidRDefault="0055437B" w:rsidP="004702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0B41E6">
              <w:rPr>
                <w:rFonts w:ascii="Times New Roman" w:hAnsi="Times New Roman" w:cs="Times New Roman"/>
                <w:i/>
                <w:sz w:val="24"/>
                <w:szCs w:val="24"/>
              </w:rPr>
              <w:t>umblių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augančių ant medžio žievės,</w:t>
            </w:r>
            <w:r w:rsidRPr="000B4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atpažinimo raktas</w:t>
            </w:r>
          </w:p>
        </w:tc>
      </w:tr>
    </w:tbl>
    <w:p w:rsidR="00221F44" w:rsidRPr="000B41E6" w:rsidRDefault="00221F44" w:rsidP="009B472F">
      <w:pPr>
        <w:spacing w:after="0" w:line="240" w:lineRule="auto"/>
        <w:rPr>
          <w:rFonts w:ascii="Times New Roman" w:hAnsi="Times New Roman" w:cs="Times New Roman"/>
        </w:rPr>
      </w:pPr>
      <w:r w:rsidRPr="000B41E6">
        <w:rPr>
          <w:rFonts w:ascii="Times New Roman" w:hAnsi="Times New Roman" w:cs="Times New Roman"/>
        </w:rPr>
        <w:t xml:space="preserve"> </w:t>
      </w:r>
      <w:r w:rsidR="008B7223" w:rsidRPr="000B41E6">
        <w:rPr>
          <w:rFonts w:ascii="Times New Roman" w:hAnsi="Times New Roman" w:cs="Times New Roman"/>
        </w:rPr>
        <w:t xml:space="preserve">      </w:t>
      </w:r>
    </w:p>
    <w:p w:rsidR="00221F44" w:rsidRPr="000B41E6" w:rsidRDefault="00221F44" w:rsidP="009B472F">
      <w:pPr>
        <w:spacing w:after="0" w:line="240" w:lineRule="auto"/>
        <w:rPr>
          <w:rFonts w:ascii="Times New Roman" w:hAnsi="Times New Roman" w:cs="Times New Roman"/>
        </w:rPr>
      </w:pPr>
      <w:r w:rsidRPr="000B41E6">
        <w:rPr>
          <w:rFonts w:ascii="Times New Roman" w:hAnsi="Times New Roman" w:cs="Times New Roman"/>
        </w:rPr>
        <w:t xml:space="preserve"> </w:t>
      </w:r>
    </w:p>
    <w:p w:rsidR="007E2836" w:rsidRPr="000B41E6" w:rsidRDefault="007E2836" w:rsidP="009B472F">
      <w:pPr>
        <w:spacing w:after="0" w:line="240" w:lineRule="auto"/>
        <w:rPr>
          <w:rFonts w:ascii="Times New Roman" w:hAnsi="Times New Roman" w:cs="Times New Roman"/>
        </w:rPr>
      </w:pPr>
    </w:p>
    <w:p w:rsidR="001952FD" w:rsidRPr="000B41E6" w:rsidRDefault="001952FD" w:rsidP="00C84D70">
      <w:pPr>
        <w:spacing w:line="240" w:lineRule="auto"/>
        <w:rPr>
          <w:rFonts w:ascii="Times New Roman" w:hAnsi="Times New Roman" w:cs="Times New Roman"/>
        </w:rPr>
      </w:pPr>
    </w:p>
    <w:p w:rsidR="00693599" w:rsidRPr="000B41E6" w:rsidRDefault="00693599">
      <w:pPr>
        <w:rPr>
          <w:rFonts w:ascii="Times New Roman" w:hAnsi="Times New Roman" w:cs="Times New Roman"/>
          <w:b/>
          <w:sz w:val="24"/>
          <w:szCs w:val="24"/>
        </w:rPr>
      </w:pPr>
    </w:p>
    <w:sectPr w:rsidR="00693599" w:rsidRPr="000B41E6" w:rsidSect="0055437B">
      <w:footerReference w:type="default" r:id="rId1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E3" w:rsidRDefault="008269E3" w:rsidP="00123FD7">
      <w:pPr>
        <w:spacing w:after="0" w:line="240" w:lineRule="auto"/>
      </w:pPr>
      <w:r>
        <w:separator/>
      </w:r>
    </w:p>
  </w:endnote>
  <w:endnote w:type="continuationSeparator" w:id="0">
    <w:p w:rsidR="008269E3" w:rsidRDefault="008269E3" w:rsidP="0012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862101"/>
      <w:docPartObj>
        <w:docPartGallery w:val="Page Numbers (Bottom of Page)"/>
        <w:docPartUnique/>
      </w:docPartObj>
    </w:sdtPr>
    <w:sdtEndPr/>
    <w:sdtContent>
      <w:p w:rsidR="0055437B" w:rsidRDefault="00566E0B">
        <w:pPr>
          <w:pStyle w:val="Porat"/>
          <w:jc w:val="center"/>
        </w:pPr>
        <w:r>
          <w:fldChar w:fldCharType="begin"/>
        </w:r>
        <w:r w:rsidR="0055437B">
          <w:instrText>PAGE   \* MERGEFORMAT</w:instrText>
        </w:r>
        <w:r>
          <w:fldChar w:fldCharType="separate"/>
        </w:r>
        <w:r w:rsidR="00DE75B2">
          <w:rPr>
            <w:noProof/>
          </w:rPr>
          <w:t>2</w:t>
        </w:r>
        <w:r>
          <w:fldChar w:fldCharType="end"/>
        </w:r>
      </w:p>
    </w:sdtContent>
  </w:sdt>
  <w:p w:rsidR="0055437B" w:rsidRDefault="0055437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E3" w:rsidRDefault="008269E3" w:rsidP="00123FD7">
      <w:pPr>
        <w:spacing w:after="0" w:line="240" w:lineRule="auto"/>
      </w:pPr>
      <w:r>
        <w:separator/>
      </w:r>
    </w:p>
  </w:footnote>
  <w:footnote w:type="continuationSeparator" w:id="0">
    <w:p w:rsidR="008269E3" w:rsidRDefault="008269E3" w:rsidP="0012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744"/>
    <w:multiLevelType w:val="hybridMultilevel"/>
    <w:tmpl w:val="C0564A80"/>
    <w:lvl w:ilvl="0" w:tplc="5232A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7A2D"/>
    <w:multiLevelType w:val="hybridMultilevel"/>
    <w:tmpl w:val="AAB692BA"/>
    <w:lvl w:ilvl="0" w:tplc="4C8C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1766"/>
    <w:multiLevelType w:val="hybridMultilevel"/>
    <w:tmpl w:val="8DCC77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1FC5"/>
    <w:multiLevelType w:val="hybridMultilevel"/>
    <w:tmpl w:val="65ACF0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CB8"/>
    <w:multiLevelType w:val="hybridMultilevel"/>
    <w:tmpl w:val="AE822C68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92B0EE9"/>
    <w:multiLevelType w:val="hybridMultilevel"/>
    <w:tmpl w:val="25E2AB86"/>
    <w:lvl w:ilvl="0" w:tplc="9DA08AE4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9F20E6"/>
    <w:multiLevelType w:val="hybridMultilevel"/>
    <w:tmpl w:val="B98CAC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45615"/>
    <w:multiLevelType w:val="hybridMultilevel"/>
    <w:tmpl w:val="E946B1C4"/>
    <w:lvl w:ilvl="0" w:tplc="5D32AF80">
      <w:start w:val="1"/>
      <w:numFmt w:val="decimal"/>
      <w:lvlText w:val="%1."/>
      <w:lvlJc w:val="left"/>
      <w:pPr>
        <w:ind w:left="395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115" w:hanging="360"/>
      </w:pPr>
    </w:lvl>
    <w:lvl w:ilvl="2" w:tplc="0427001B" w:tentative="1">
      <w:start w:val="1"/>
      <w:numFmt w:val="lowerRoman"/>
      <w:lvlText w:val="%3."/>
      <w:lvlJc w:val="right"/>
      <w:pPr>
        <w:ind w:left="1835" w:hanging="180"/>
      </w:pPr>
    </w:lvl>
    <w:lvl w:ilvl="3" w:tplc="0427000F" w:tentative="1">
      <w:start w:val="1"/>
      <w:numFmt w:val="decimal"/>
      <w:lvlText w:val="%4."/>
      <w:lvlJc w:val="left"/>
      <w:pPr>
        <w:ind w:left="2555" w:hanging="360"/>
      </w:pPr>
    </w:lvl>
    <w:lvl w:ilvl="4" w:tplc="04270019" w:tentative="1">
      <w:start w:val="1"/>
      <w:numFmt w:val="lowerLetter"/>
      <w:lvlText w:val="%5."/>
      <w:lvlJc w:val="left"/>
      <w:pPr>
        <w:ind w:left="3275" w:hanging="360"/>
      </w:pPr>
    </w:lvl>
    <w:lvl w:ilvl="5" w:tplc="0427001B" w:tentative="1">
      <w:start w:val="1"/>
      <w:numFmt w:val="lowerRoman"/>
      <w:lvlText w:val="%6."/>
      <w:lvlJc w:val="right"/>
      <w:pPr>
        <w:ind w:left="3995" w:hanging="180"/>
      </w:pPr>
    </w:lvl>
    <w:lvl w:ilvl="6" w:tplc="0427000F" w:tentative="1">
      <w:start w:val="1"/>
      <w:numFmt w:val="decimal"/>
      <w:lvlText w:val="%7."/>
      <w:lvlJc w:val="left"/>
      <w:pPr>
        <w:ind w:left="4715" w:hanging="360"/>
      </w:pPr>
    </w:lvl>
    <w:lvl w:ilvl="7" w:tplc="04270019" w:tentative="1">
      <w:start w:val="1"/>
      <w:numFmt w:val="lowerLetter"/>
      <w:lvlText w:val="%8."/>
      <w:lvlJc w:val="left"/>
      <w:pPr>
        <w:ind w:left="5435" w:hanging="360"/>
      </w:pPr>
    </w:lvl>
    <w:lvl w:ilvl="8" w:tplc="0427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5BD07DE7"/>
    <w:multiLevelType w:val="hybridMultilevel"/>
    <w:tmpl w:val="64CEABFC"/>
    <w:lvl w:ilvl="0" w:tplc="5322A0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D1453"/>
    <w:multiLevelType w:val="hybridMultilevel"/>
    <w:tmpl w:val="CCF420B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0A6E6C"/>
    <w:multiLevelType w:val="hybridMultilevel"/>
    <w:tmpl w:val="AE822C68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0DC14BF"/>
    <w:multiLevelType w:val="hybridMultilevel"/>
    <w:tmpl w:val="BDA299EE"/>
    <w:lvl w:ilvl="0" w:tplc="C27ED7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1F3B"/>
    <w:multiLevelType w:val="hybridMultilevel"/>
    <w:tmpl w:val="67A21C70"/>
    <w:lvl w:ilvl="0" w:tplc="106C3F50">
      <w:start w:val="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5" w:hanging="360"/>
      </w:pPr>
    </w:lvl>
    <w:lvl w:ilvl="2" w:tplc="0427001B" w:tentative="1">
      <w:start w:val="1"/>
      <w:numFmt w:val="lowerRoman"/>
      <w:lvlText w:val="%3."/>
      <w:lvlJc w:val="right"/>
      <w:pPr>
        <w:ind w:left="1835" w:hanging="180"/>
      </w:pPr>
    </w:lvl>
    <w:lvl w:ilvl="3" w:tplc="0427000F" w:tentative="1">
      <w:start w:val="1"/>
      <w:numFmt w:val="decimal"/>
      <w:lvlText w:val="%4."/>
      <w:lvlJc w:val="left"/>
      <w:pPr>
        <w:ind w:left="2555" w:hanging="360"/>
      </w:pPr>
    </w:lvl>
    <w:lvl w:ilvl="4" w:tplc="04270019" w:tentative="1">
      <w:start w:val="1"/>
      <w:numFmt w:val="lowerLetter"/>
      <w:lvlText w:val="%5."/>
      <w:lvlJc w:val="left"/>
      <w:pPr>
        <w:ind w:left="3275" w:hanging="360"/>
      </w:pPr>
    </w:lvl>
    <w:lvl w:ilvl="5" w:tplc="0427001B" w:tentative="1">
      <w:start w:val="1"/>
      <w:numFmt w:val="lowerRoman"/>
      <w:lvlText w:val="%6."/>
      <w:lvlJc w:val="right"/>
      <w:pPr>
        <w:ind w:left="3995" w:hanging="180"/>
      </w:pPr>
    </w:lvl>
    <w:lvl w:ilvl="6" w:tplc="0427000F" w:tentative="1">
      <w:start w:val="1"/>
      <w:numFmt w:val="decimal"/>
      <w:lvlText w:val="%7."/>
      <w:lvlJc w:val="left"/>
      <w:pPr>
        <w:ind w:left="4715" w:hanging="360"/>
      </w:pPr>
    </w:lvl>
    <w:lvl w:ilvl="7" w:tplc="04270019" w:tentative="1">
      <w:start w:val="1"/>
      <w:numFmt w:val="lowerLetter"/>
      <w:lvlText w:val="%8."/>
      <w:lvlJc w:val="left"/>
      <w:pPr>
        <w:ind w:left="5435" w:hanging="360"/>
      </w:pPr>
    </w:lvl>
    <w:lvl w:ilvl="8" w:tplc="0427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73CF230D"/>
    <w:multiLevelType w:val="hybridMultilevel"/>
    <w:tmpl w:val="CB004EC8"/>
    <w:lvl w:ilvl="0" w:tplc="85988A5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F7C53"/>
    <w:multiLevelType w:val="hybridMultilevel"/>
    <w:tmpl w:val="702E34EE"/>
    <w:lvl w:ilvl="0" w:tplc="E398BEC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zI1NDGwNDE1NDJU0lEKTi0uzszPAymwqAUA1dRy9CwAAAA="/>
  </w:docVars>
  <w:rsids>
    <w:rsidRoot w:val="0083055C"/>
    <w:rsid w:val="000072A8"/>
    <w:rsid w:val="000103E8"/>
    <w:rsid w:val="000239DA"/>
    <w:rsid w:val="00044B21"/>
    <w:rsid w:val="00046192"/>
    <w:rsid w:val="00057858"/>
    <w:rsid w:val="00065B2D"/>
    <w:rsid w:val="0008758A"/>
    <w:rsid w:val="00096C5B"/>
    <w:rsid w:val="000B204E"/>
    <w:rsid w:val="000B20DF"/>
    <w:rsid w:val="000B3736"/>
    <w:rsid w:val="000B41E6"/>
    <w:rsid w:val="000B6A0D"/>
    <w:rsid w:val="000C5FBB"/>
    <w:rsid w:val="000C651D"/>
    <w:rsid w:val="000E4FB6"/>
    <w:rsid w:val="000F2435"/>
    <w:rsid w:val="00106E34"/>
    <w:rsid w:val="00107C14"/>
    <w:rsid w:val="001228A5"/>
    <w:rsid w:val="00123FD7"/>
    <w:rsid w:val="0013785A"/>
    <w:rsid w:val="001429FF"/>
    <w:rsid w:val="00165641"/>
    <w:rsid w:val="00185791"/>
    <w:rsid w:val="0018636D"/>
    <w:rsid w:val="00186793"/>
    <w:rsid w:val="001952FD"/>
    <w:rsid w:val="00197310"/>
    <w:rsid w:val="001A0EA1"/>
    <w:rsid w:val="001A3248"/>
    <w:rsid w:val="001B2B08"/>
    <w:rsid w:val="001B5A11"/>
    <w:rsid w:val="001C01FC"/>
    <w:rsid w:val="001C7925"/>
    <w:rsid w:val="001D1D9A"/>
    <w:rsid w:val="00200435"/>
    <w:rsid w:val="00213A47"/>
    <w:rsid w:val="002201B9"/>
    <w:rsid w:val="00221F44"/>
    <w:rsid w:val="002230E3"/>
    <w:rsid w:val="002366C1"/>
    <w:rsid w:val="002504DF"/>
    <w:rsid w:val="00253566"/>
    <w:rsid w:val="00287F78"/>
    <w:rsid w:val="002A2459"/>
    <w:rsid w:val="002C066A"/>
    <w:rsid w:val="002D3830"/>
    <w:rsid w:val="002D5BD4"/>
    <w:rsid w:val="002E5BF6"/>
    <w:rsid w:val="002F4DFE"/>
    <w:rsid w:val="002F7E4D"/>
    <w:rsid w:val="00314C2B"/>
    <w:rsid w:val="00346A9F"/>
    <w:rsid w:val="00346F08"/>
    <w:rsid w:val="00355B31"/>
    <w:rsid w:val="0036279A"/>
    <w:rsid w:val="003766EC"/>
    <w:rsid w:val="00397EBC"/>
    <w:rsid w:val="003B0F75"/>
    <w:rsid w:val="003C3BE5"/>
    <w:rsid w:val="003C6897"/>
    <w:rsid w:val="003D5D92"/>
    <w:rsid w:val="003E4974"/>
    <w:rsid w:val="0041250E"/>
    <w:rsid w:val="0041661C"/>
    <w:rsid w:val="004167A6"/>
    <w:rsid w:val="004312AB"/>
    <w:rsid w:val="00431386"/>
    <w:rsid w:val="00440B8D"/>
    <w:rsid w:val="0044486A"/>
    <w:rsid w:val="004521FA"/>
    <w:rsid w:val="00455410"/>
    <w:rsid w:val="00460F73"/>
    <w:rsid w:val="0047020C"/>
    <w:rsid w:val="00482029"/>
    <w:rsid w:val="00487161"/>
    <w:rsid w:val="0049385F"/>
    <w:rsid w:val="004A3FD4"/>
    <w:rsid w:val="004A4549"/>
    <w:rsid w:val="004A60D0"/>
    <w:rsid w:val="004D2C7D"/>
    <w:rsid w:val="004E0A5C"/>
    <w:rsid w:val="004E511C"/>
    <w:rsid w:val="004F0A87"/>
    <w:rsid w:val="00502842"/>
    <w:rsid w:val="00507AA4"/>
    <w:rsid w:val="00523412"/>
    <w:rsid w:val="00525381"/>
    <w:rsid w:val="005323DD"/>
    <w:rsid w:val="00535ACA"/>
    <w:rsid w:val="00537461"/>
    <w:rsid w:val="00552F94"/>
    <w:rsid w:val="00553B29"/>
    <w:rsid w:val="0055437B"/>
    <w:rsid w:val="00566E0B"/>
    <w:rsid w:val="00571BD2"/>
    <w:rsid w:val="0057447F"/>
    <w:rsid w:val="00575A91"/>
    <w:rsid w:val="0057756A"/>
    <w:rsid w:val="005A77D8"/>
    <w:rsid w:val="005B36FA"/>
    <w:rsid w:val="005B4C85"/>
    <w:rsid w:val="005C6AFD"/>
    <w:rsid w:val="005C77B0"/>
    <w:rsid w:val="005E5D31"/>
    <w:rsid w:val="005E5E36"/>
    <w:rsid w:val="00603E83"/>
    <w:rsid w:val="0061542F"/>
    <w:rsid w:val="006171B8"/>
    <w:rsid w:val="006260DE"/>
    <w:rsid w:val="00636DA9"/>
    <w:rsid w:val="0065546D"/>
    <w:rsid w:val="00666A14"/>
    <w:rsid w:val="0067102F"/>
    <w:rsid w:val="00671DDC"/>
    <w:rsid w:val="00682F1B"/>
    <w:rsid w:val="00693599"/>
    <w:rsid w:val="0069360F"/>
    <w:rsid w:val="0069366C"/>
    <w:rsid w:val="006D3B04"/>
    <w:rsid w:val="006D6FFF"/>
    <w:rsid w:val="006E10C7"/>
    <w:rsid w:val="007108D2"/>
    <w:rsid w:val="00754C07"/>
    <w:rsid w:val="00767CB6"/>
    <w:rsid w:val="0077098D"/>
    <w:rsid w:val="007850B0"/>
    <w:rsid w:val="00787094"/>
    <w:rsid w:val="00797646"/>
    <w:rsid w:val="007B73C7"/>
    <w:rsid w:val="007C492B"/>
    <w:rsid w:val="007D4224"/>
    <w:rsid w:val="007E2836"/>
    <w:rsid w:val="007E7963"/>
    <w:rsid w:val="007F5B23"/>
    <w:rsid w:val="008142F2"/>
    <w:rsid w:val="008248CC"/>
    <w:rsid w:val="008269E3"/>
    <w:rsid w:val="00827EF9"/>
    <w:rsid w:val="00830071"/>
    <w:rsid w:val="0083055C"/>
    <w:rsid w:val="0083471D"/>
    <w:rsid w:val="008412BD"/>
    <w:rsid w:val="0085050B"/>
    <w:rsid w:val="008521F7"/>
    <w:rsid w:val="008558FB"/>
    <w:rsid w:val="0087137C"/>
    <w:rsid w:val="00880A9E"/>
    <w:rsid w:val="00890717"/>
    <w:rsid w:val="00895BB3"/>
    <w:rsid w:val="008A1F55"/>
    <w:rsid w:val="008A6E75"/>
    <w:rsid w:val="008B7223"/>
    <w:rsid w:val="008C0626"/>
    <w:rsid w:val="008C5F63"/>
    <w:rsid w:val="009051FB"/>
    <w:rsid w:val="00917DFF"/>
    <w:rsid w:val="00927F4B"/>
    <w:rsid w:val="00940A41"/>
    <w:rsid w:val="00953C2B"/>
    <w:rsid w:val="00953D42"/>
    <w:rsid w:val="0098307E"/>
    <w:rsid w:val="009953E5"/>
    <w:rsid w:val="009A0B86"/>
    <w:rsid w:val="009A7732"/>
    <w:rsid w:val="009A7F54"/>
    <w:rsid w:val="009B472F"/>
    <w:rsid w:val="009E0B82"/>
    <w:rsid w:val="009F0B3F"/>
    <w:rsid w:val="00A10AF1"/>
    <w:rsid w:val="00A14AE9"/>
    <w:rsid w:val="00A177DB"/>
    <w:rsid w:val="00A31AFD"/>
    <w:rsid w:val="00A32CF7"/>
    <w:rsid w:val="00A41D98"/>
    <w:rsid w:val="00A42323"/>
    <w:rsid w:val="00A45AF5"/>
    <w:rsid w:val="00A60842"/>
    <w:rsid w:val="00A62850"/>
    <w:rsid w:val="00A62CD5"/>
    <w:rsid w:val="00A63252"/>
    <w:rsid w:val="00A745C1"/>
    <w:rsid w:val="00AD043A"/>
    <w:rsid w:val="00B100BF"/>
    <w:rsid w:val="00B35E41"/>
    <w:rsid w:val="00B40343"/>
    <w:rsid w:val="00B5598B"/>
    <w:rsid w:val="00B7768E"/>
    <w:rsid w:val="00B87F96"/>
    <w:rsid w:val="00BA1AF7"/>
    <w:rsid w:val="00BB5FA6"/>
    <w:rsid w:val="00BD10D8"/>
    <w:rsid w:val="00BD54CC"/>
    <w:rsid w:val="00C103C9"/>
    <w:rsid w:val="00C12D3B"/>
    <w:rsid w:val="00C22280"/>
    <w:rsid w:val="00C328FA"/>
    <w:rsid w:val="00C35B53"/>
    <w:rsid w:val="00C466DF"/>
    <w:rsid w:val="00C504FC"/>
    <w:rsid w:val="00C62823"/>
    <w:rsid w:val="00C654C4"/>
    <w:rsid w:val="00C76AF6"/>
    <w:rsid w:val="00C84D70"/>
    <w:rsid w:val="00C9323C"/>
    <w:rsid w:val="00CA6EE3"/>
    <w:rsid w:val="00CC6760"/>
    <w:rsid w:val="00CE1430"/>
    <w:rsid w:val="00CF6E19"/>
    <w:rsid w:val="00CF71E0"/>
    <w:rsid w:val="00D00591"/>
    <w:rsid w:val="00D0645D"/>
    <w:rsid w:val="00D10952"/>
    <w:rsid w:val="00D219CC"/>
    <w:rsid w:val="00D25D22"/>
    <w:rsid w:val="00D313EA"/>
    <w:rsid w:val="00D45805"/>
    <w:rsid w:val="00D45ABD"/>
    <w:rsid w:val="00D616ED"/>
    <w:rsid w:val="00D64174"/>
    <w:rsid w:val="00D81A85"/>
    <w:rsid w:val="00DA09B8"/>
    <w:rsid w:val="00DB4B63"/>
    <w:rsid w:val="00DB6966"/>
    <w:rsid w:val="00DC4B3D"/>
    <w:rsid w:val="00DD2823"/>
    <w:rsid w:val="00DE75B2"/>
    <w:rsid w:val="00E112CF"/>
    <w:rsid w:val="00E24C3B"/>
    <w:rsid w:val="00E338EE"/>
    <w:rsid w:val="00E345D3"/>
    <w:rsid w:val="00E61E8F"/>
    <w:rsid w:val="00E725CA"/>
    <w:rsid w:val="00E73A6D"/>
    <w:rsid w:val="00E756A2"/>
    <w:rsid w:val="00E819FE"/>
    <w:rsid w:val="00E913E9"/>
    <w:rsid w:val="00EB3B5D"/>
    <w:rsid w:val="00EB5F0E"/>
    <w:rsid w:val="00EC3F98"/>
    <w:rsid w:val="00ED37EC"/>
    <w:rsid w:val="00ED5E05"/>
    <w:rsid w:val="00ED7FE6"/>
    <w:rsid w:val="00EE61C0"/>
    <w:rsid w:val="00EF1352"/>
    <w:rsid w:val="00F04536"/>
    <w:rsid w:val="00F046DA"/>
    <w:rsid w:val="00F077FC"/>
    <w:rsid w:val="00F12F74"/>
    <w:rsid w:val="00F15E60"/>
    <w:rsid w:val="00F278F9"/>
    <w:rsid w:val="00F3188A"/>
    <w:rsid w:val="00F46E05"/>
    <w:rsid w:val="00F923B7"/>
    <w:rsid w:val="00FA766B"/>
    <w:rsid w:val="00FB2982"/>
    <w:rsid w:val="00FD130A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43BC4-6DCB-4A6F-99CB-E04CC3DE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328F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171B8"/>
    <w:pPr>
      <w:ind w:left="720"/>
      <w:contextualSpacing/>
    </w:pPr>
  </w:style>
  <w:style w:type="paragraph" w:customStyle="1" w:styleId="Default">
    <w:name w:val="Default"/>
    <w:rsid w:val="007B7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F44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A766B"/>
    <w:rPr>
      <w:color w:val="0000FF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A766B"/>
    <w:rPr>
      <w:color w:val="808080"/>
      <w:shd w:val="clear" w:color="auto" w:fill="E6E6E6"/>
    </w:rPr>
  </w:style>
  <w:style w:type="paragraph" w:customStyle="1" w:styleId="prastasis1">
    <w:name w:val="Įprastasis1"/>
    <w:rsid w:val="0036279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Numatytasispastraiposriftas"/>
    <w:rsid w:val="009A0B86"/>
  </w:style>
  <w:style w:type="character" w:customStyle="1" w:styleId="explanation">
    <w:name w:val="explanation"/>
    <w:basedOn w:val="Numatytasispastraiposriftas"/>
    <w:rsid w:val="009A0B86"/>
  </w:style>
  <w:style w:type="paragraph" w:styleId="Betarp">
    <w:name w:val="No Spacing"/>
    <w:uiPriority w:val="1"/>
    <w:qFormat/>
    <w:rsid w:val="005B36F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12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3FD7"/>
  </w:style>
  <w:style w:type="paragraph" w:styleId="Porat">
    <w:name w:val="footer"/>
    <w:basedOn w:val="prastasis"/>
    <w:link w:val="PoratDiagrama"/>
    <w:uiPriority w:val="99"/>
    <w:unhideWhenUsed/>
    <w:rsid w:val="0012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23FD7"/>
  </w:style>
  <w:style w:type="character" w:styleId="Perirtashipersaitas">
    <w:name w:val="FollowedHyperlink"/>
    <w:basedOn w:val="Numatytasispastraiposriftas"/>
    <w:uiPriority w:val="99"/>
    <w:semiHidden/>
    <w:unhideWhenUsed/>
    <w:rsid w:val="001C7925"/>
    <w:rPr>
      <w:color w:val="800080" w:themeColor="followedHyperlink"/>
      <w:u w:val="single"/>
    </w:rPr>
  </w:style>
  <w:style w:type="paragraph" w:styleId="Pataisymai">
    <w:name w:val="Revision"/>
    <w:hidden/>
    <w:uiPriority w:val="99"/>
    <w:semiHidden/>
    <w:rsid w:val="00940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1140-459F-44AF-A1E0-6C2A1829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Paulius Tamosiunas</cp:lastModifiedBy>
  <cp:revision>14</cp:revision>
  <cp:lastPrinted>2018-03-16T09:22:00Z</cp:lastPrinted>
  <dcterms:created xsi:type="dcterms:W3CDTF">2018-11-28T08:23:00Z</dcterms:created>
  <dcterms:modified xsi:type="dcterms:W3CDTF">2019-02-05T19:01:00Z</dcterms:modified>
</cp:coreProperties>
</file>