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2C" w:rsidRPr="00FB5BBF" w:rsidRDefault="00F62B3B" w:rsidP="00E90997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31. </w:t>
      </w:r>
      <w:r w:rsidR="00D6602C" w:rsidRPr="00FB5BBF">
        <w:rPr>
          <w:rFonts w:ascii="Times New Roman" w:hAnsi="Times New Roman" w:cs="Times New Roman"/>
          <w:b/>
          <w:sz w:val="24"/>
          <w:szCs w:val="24"/>
          <w:lang w:val="lt-LT"/>
        </w:rPr>
        <w:t>Biologinio piešinio metodika</w:t>
      </w:r>
    </w:p>
    <w:p w:rsidR="00F35DB8" w:rsidRPr="00FB5BBF" w:rsidRDefault="004626E7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>Šiais technolog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jų laikais stebimus objektus nesudėtinga užfiksuoti skaitmeninėmis nuo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raukomis, filmukais. Tačiau biologijos </w:t>
      </w:r>
      <w:proofErr w:type="spellStart"/>
      <w:r w:rsidRPr="00FB5BBF">
        <w:rPr>
          <w:rFonts w:ascii="Times New Roman" w:hAnsi="Times New Roman" w:cs="Times New Roman"/>
          <w:sz w:val="24"/>
          <w:szCs w:val="24"/>
          <w:lang w:val="lt-LT"/>
        </w:rPr>
        <w:t>didaktai</w:t>
      </w:r>
      <w:proofErr w:type="spellEnd"/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visame pasaulyje vis dar plačiai naudoja biologinio piešinio meto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dą, kaip itin </w:t>
      </w:r>
      <w:r w:rsidR="00FB5BBF" w:rsidRPr="00FB5BBF">
        <w:rPr>
          <w:rFonts w:ascii="Times New Roman" w:hAnsi="Times New Roman" w:cs="Times New Roman"/>
          <w:sz w:val="24"/>
          <w:szCs w:val="24"/>
          <w:lang w:val="lt-LT"/>
        </w:rPr>
        <w:t>veiksmingą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būd</w:t>
      </w:r>
      <w:r w:rsidR="00FB5BBF" w:rsidRPr="00FB5BBF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ugdyti mokinių pastabumą, atkaklumą. Be to, ranka nupieštos struktūros elementų visuma geriau išlieka mokinių atmintyje, o pieš</w:t>
      </w:r>
      <w:r w:rsidR="00FB5BBF" w:rsidRPr="00FB5BBF">
        <w:rPr>
          <w:rFonts w:ascii="Times New Roman" w:hAnsi="Times New Roman" w:cs="Times New Roman"/>
          <w:sz w:val="24"/>
          <w:szCs w:val="24"/>
          <w:lang w:val="lt-LT"/>
        </w:rPr>
        <w:t>dami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mokiniai turi galimybę pastebėti ir atrasti naujus dėsningumus. Dauguma mokinių, išgirdusių žodį „piešinys“, ima teigti, kad nenori piešti, nes nemoka</w:t>
      </w:r>
      <w:r w:rsidR="00FB5BBF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ar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jiems nesiseka dailė. Tačiau biologini</w:t>
      </w:r>
      <w:r w:rsidR="00FB5BBF" w:rsidRPr="00FB5BBF">
        <w:rPr>
          <w:rFonts w:ascii="Times New Roman" w:hAnsi="Times New Roman" w:cs="Times New Roman"/>
          <w:sz w:val="24"/>
          <w:szCs w:val="24"/>
          <w:lang w:val="lt-LT"/>
        </w:rPr>
        <w:t>am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piešin</w:t>
      </w:r>
      <w:r w:rsidR="00FB5BBF" w:rsidRPr="00FB5BBF">
        <w:rPr>
          <w:rFonts w:ascii="Times New Roman" w:hAnsi="Times New Roman" w:cs="Times New Roman"/>
          <w:sz w:val="24"/>
          <w:szCs w:val="24"/>
          <w:lang w:val="lt-LT"/>
        </w:rPr>
        <w:t>iui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B5BBF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nupiešti nereikia 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>meninių gebėjimų</w:t>
      </w:r>
      <w:r w:rsidR="00FB5BBF" w:rsidRPr="00FB5BBF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tereikia </w:t>
      </w:r>
      <w:r w:rsidR="00FB5BBF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tik 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pieštuko, popieriaus ir atidumo detalėms ir visumai. </w:t>
      </w:r>
    </w:p>
    <w:p w:rsidR="004A4152" w:rsidRPr="00FB5BBF" w:rsidRDefault="004A4152" w:rsidP="005E57A5">
      <w:pPr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i/>
          <w:sz w:val="24"/>
          <w:szCs w:val="24"/>
          <w:lang w:val="lt-LT"/>
        </w:rPr>
        <w:t>Pasiruošimas pieš</w:t>
      </w:r>
      <w:r w:rsidR="00FB5BBF" w:rsidRPr="00FB5BBF">
        <w:rPr>
          <w:rFonts w:ascii="Times New Roman" w:hAnsi="Times New Roman" w:cs="Times New Roman"/>
          <w:i/>
          <w:sz w:val="24"/>
          <w:szCs w:val="24"/>
          <w:lang w:val="lt-LT"/>
        </w:rPr>
        <w:t>ti</w:t>
      </w:r>
    </w:p>
    <w:p w:rsidR="004A4152" w:rsidRPr="00FB5BBF" w:rsidRDefault="00471CE1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i/>
          <w:sz w:val="24"/>
          <w:szCs w:val="24"/>
          <w:lang w:val="lt-LT"/>
        </w:rPr>
        <w:t>Priemonės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>Rekomenduojama b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>iologini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piešini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B5BBF" w:rsidRPr="00FB5BBF">
        <w:rPr>
          <w:rFonts w:ascii="Times New Roman" w:hAnsi="Times New Roman" w:cs="Times New Roman"/>
          <w:sz w:val="24"/>
          <w:szCs w:val="24"/>
          <w:lang w:val="lt-LT"/>
        </w:rPr>
        <w:t>piešti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tik pieštuku ant lygaus popieriaus lapo arba tam skirtame </w:t>
      </w:r>
      <w:r w:rsidR="00FB5BBF" w:rsidRPr="00204737">
        <w:rPr>
          <w:rFonts w:ascii="Times New Roman" w:hAnsi="Times New Roman" w:cs="Times New Roman"/>
          <w:i/>
          <w:sz w:val="24"/>
          <w:szCs w:val="24"/>
          <w:lang w:val="lt-LT"/>
        </w:rPr>
        <w:t xml:space="preserve">Mokinio </w:t>
      </w:r>
      <w:r w:rsidR="007E5B04" w:rsidRPr="00204737">
        <w:rPr>
          <w:rFonts w:ascii="Times New Roman" w:hAnsi="Times New Roman" w:cs="Times New Roman"/>
          <w:i/>
          <w:sz w:val="24"/>
          <w:szCs w:val="24"/>
          <w:lang w:val="lt-LT"/>
        </w:rPr>
        <w:t>veiklos lapo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A4152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laukelyje. Tad papildomai gali prireikti 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drožtuko, liniuotės ir trintuko. </w:t>
      </w:r>
    </w:p>
    <w:p w:rsidR="00C367EB" w:rsidRPr="00FB5BBF" w:rsidRDefault="00471CE1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i/>
          <w:sz w:val="24"/>
          <w:szCs w:val="24"/>
          <w:lang w:val="lt-LT"/>
        </w:rPr>
        <w:t xml:space="preserve">Biologinis objektas. 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Biologinio piešinio tikslas – pavaizduoti 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tiriamo 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objekto visumą ir detales, pagal kurias iš piešinio būtų galima identifikuoti objektą. Tad prieš pradedant piešti, būtina įsitikinti, </w:t>
      </w:r>
      <w:r w:rsidR="00FB5BBF">
        <w:rPr>
          <w:rFonts w:ascii="Times New Roman" w:hAnsi="Times New Roman" w:cs="Times New Roman"/>
          <w:sz w:val="24"/>
          <w:szCs w:val="24"/>
          <w:lang w:val="lt-LT"/>
        </w:rPr>
        <w:t>ar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visas 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objektas yra 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>aiškiai matomas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: ar matomos (išskleistos) visos struktūros, </w:t>
      </w:r>
      <w:r w:rsidR="00FB5BBF">
        <w:rPr>
          <w:rFonts w:ascii="Times New Roman" w:hAnsi="Times New Roman" w:cs="Times New Roman"/>
          <w:sz w:val="24"/>
          <w:szCs w:val="24"/>
          <w:lang w:val="lt-LT"/>
        </w:rPr>
        <w:t>ar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objektas </w:t>
      </w:r>
      <w:r w:rsidR="00FB5BBF">
        <w:rPr>
          <w:rFonts w:ascii="Times New Roman" w:hAnsi="Times New Roman" w:cs="Times New Roman"/>
          <w:sz w:val="24"/>
          <w:szCs w:val="24"/>
          <w:lang w:val="lt-LT"/>
        </w:rPr>
        <w:t>pateiktas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tinkamiausi</w:t>
      </w:r>
      <w:r w:rsidR="00FB5BBF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B5BBF">
        <w:rPr>
          <w:rFonts w:ascii="Times New Roman" w:hAnsi="Times New Roman" w:cs="Times New Roman"/>
          <w:sz w:val="24"/>
          <w:szCs w:val="24"/>
          <w:lang w:val="lt-LT"/>
        </w:rPr>
        <w:t>padėtimi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(nepiešiama iš apačios ar kampo). Pavyzdžiui, jei piešiamas </w:t>
      </w:r>
      <w:r w:rsidR="00570AB8">
        <w:rPr>
          <w:rFonts w:ascii="Times New Roman" w:hAnsi="Times New Roman" w:cs="Times New Roman"/>
          <w:sz w:val="24"/>
          <w:szCs w:val="24"/>
          <w:lang w:val="lt-LT"/>
        </w:rPr>
        <w:t>vabzdys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570AB8">
        <w:rPr>
          <w:rFonts w:ascii="Times New Roman" w:hAnsi="Times New Roman" w:cs="Times New Roman"/>
          <w:sz w:val="24"/>
          <w:szCs w:val="24"/>
          <w:lang w:val="lt-LT"/>
        </w:rPr>
        <w:t>visos jo šešios kojos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turi būti </w:t>
      </w:r>
      <w:r w:rsidR="00570AB8">
        <w:rPr>
          <w:rFonts w:ascii="Times New Roman" w:hAnsi="Times New Roman" w:cs="Times New Roman"/>
          <w:sz w:val="24"/>
          <w:szCs w:val="24"/>
          <w:lang w:val="lt-LT"/>
        </w:rPr>
        <w:t xml:space="preserve">pavaizduotos atitinkamai kūno proporcijoms. 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Piešiant mikroskop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>u stebimų objektų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vaizdus, reiktų surasti 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>būdingiausias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ląsteles, įsitikinti, kad 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vaizdas tinkamai 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fokusuota</w:t>
      </w:r>
      <w:r w:rsidR="007E5B04" w:rsidRPr="00FB5BB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367EB" w:rsidRPr="00FB5BBF" w:rsidRDefault="00C367EB" w:rsidP="005E57A5">
      <w:pPr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i/>
          <w:sz w:val="24"/>
          <w:szCs w:val="24"/>
          <w:lang w:val="lt-LT"/>
        </w:rPr>
        <w:t>Piešimo taisyklės</w:t>
      </w:r>
    </w:p>
    <w:p w:rsidR="00076DE4" w:rsidRPr="00FB5BBF" w:rsidRDefault="00C367EB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>Naudojamas tik aštrus</w:t>
      </w:r>
      <w:r w:rsidR="00076DE4" w:rsidRPr="00FB5BB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paprastas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EF4F6E" w:rsidRPr="00FB5BBF">
        <w:rPr>
          <w:rFonts w:ascii="Times New Roman" w:hAnsi="Times New Roman" w:cs="Times New Roman"/>
          <w:b/>
          <w:sz w:val="24"/>
          <w:szCs w:val="24"/>
          <w:lang w:val="lt-LT"/>
        </w:rPr>
        <w:t xml:space="preserve">(kietas) 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>pieštukas.</w:t>
      </w:r>
      <w:r w:rsidR="00471CE1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76DE4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Jis turi brėžti plonas, siauresnes nei 1 mm linijas. </w:t>
      </w:r>
      <w:r w:rsidR="00154A8C" w:rsidRPr="00FB5BBF">
        <w:rPr>
          <w:rFonts w:ascii="Times New Roman" w:hAnsi="Times New Roman" w:cs="Times New Roman"/>
          <w:sz w:val="24"/>
          <w:szCs w:val="24"/>
          <w:lang w:val="lt-LT"/>
        </w:rPr>
        <w:t>Spalvoti pieštukai papildomai naudojami tais atvejais, kai norima išskirti tam tikras struktūras (p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>avyzdžiui</w:t>
      </w:r>
      <w:r w:rsidR="00154A8C" w:rsidRPr="00FB5BBF">
        <w:rPr>
          <w:rFonts w:ascii="Times New Roman" w:hAnsi="Times New Roman" w:cs="Times New Roman"/>
          <w:sz w:val="24"/>
          <w:szCs w:val="24"/>
          <w:lang w:val="lt-LT"/>
        </w:rPr>
        <w:t>, chloroplastus augalų ląstelėse). Rašiklis nenaudojamas.</w:t>
      </w:r>
    </w:p>
    <w:p w:rsidR="00076DE4" w:rsidRPr="00FB5BBF" w:rsidRDefault="00076DE4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>Brėžiamos aiškios, viengubos, ištisinės linijos.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Linija biologiniame piešinyje reiškia struktūros kraštą, kontūrą, todėl kontūras gali būti tik viengubas (ne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>brūkšniuotas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) ir ištisinis (linijos 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>turi būti sujungtos,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 xml:space="preserve">negali 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susikryžiuoti</w:t>
      </w:r>
      <w:r w:rsidR="00EF4F6E" w:rsidRPr="00FB5BB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 xml:space="preserve"> (1 pav.)</w:t>
      </w:r>
      <w:r w:rsidR="00EF4F6E" w:rsidRPr="00FB5BB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076DE4" w:rsidRPr="00FB5BBF" w:rsidRDefault="00E711D1" w:rsidP="00E711D1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F125C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3732852" cy="1252728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b="13848"/>
                    <a:stretch/>
                  </pic:blipFill>
                  <pic:spPr bwMode="auto">
                    <a:xfrm>
                      <a:off x="0" y="0"/>
                      <a:ext cx="3813437" cy="1279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C8D" w:rsidRPr="00FB5BBF" w:rsidRDefault="00521C8D" w:rsidP="005E57A5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04737">
        <w:rPr>
          <w:rFonts w:ascii="Times New Roman" w:hAnsi="Times New Roman" w:cs="Times New Roman"/>
          <w:lang w:val="lt-LT"/>
        </w:rPr>
        <w:t>1 pav.</w:t>
      </w:r>
      <w:r w:rsidRPr="00204737">
        <w:rPr>
          <w:rFonts w:ascii="Times New Roman" w:hAnsi="Times New Roman" w:cs="Times New Roman"/>
          <w:b/>
          <w:lang w:val="lt-LT"/>
        </w:rPr>
        <w:t xml:space="preserve"> </w:t>
      </w:r>
      <w:r w:rsidR="00E711D1" w:rsidRPr="00204737">
        <w:rPr>
          <w:rFonts w:ascii="Times New Roman" w:hAnsi="Times New Roman" w:cs="Times New Roman"/>
          <w:b/>
          <w:lang w:val="lt-LT"/>
        </w:rPr>
        <w:t xml:space="preserve">Biologiniame piešinyje naudojama ištisinė, užsibaigianti (a) linija. </w:t>
      </w:r>
      <w:r w:rsidR="005C5F87" w:rsidRPr="00204737">
        <w:rPr>
          <w:rFonts w:ascii="Times New Roman" w:hAnsi="Times New Roman" w:cs="Times New Roman"/>
          <w:b/>
          <w:lang w:val="lt-LT"/>
        </w:rPr>
        <w:t>Brūkšniuoti</w:t>
      </w:r>
      <w:r w:rsidR="00E711D1" w:rsidRPr="00204737">
        <w:rPr>
          <w:rFonts w:ascii="Times New Roman" w:hAnsi="Times New Roman" w:cs="Times New Roman"/>
          <w:b/>
          <w:lang w:val="lt-LT"/>
        </w:rPr>
        <w:t xml:space="preserve"> (b) ar piešti susikertančių, niekur nesibaigiančių (c) linijų negalima</w:t>
      </w:r>
      <w:r w:rsidR="00E711D1" w:rsidRPr="00FB5BB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076DE4" w:rsidRPr="00FB5BBF" w:rsidRDefault="00076DE4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 w:rsidR="00082056" w:rsidRPr="00FB5BBF">
        <w:rPr>
          <w:rFonts w:ascii="Times New Roman" w:hAnsi="Times New Roman" w:cs="Times New Roman"/>
          <w:b/>
          <w:sz w:val="24"/>
          <w:szCs w:val="24"/>
          <w:lang w:val="lt-LT"/>
        </w:rPr>
        <w:t>Ne</w:t>
      </w:r>
      <w:r w:rsidR="005C5F87">
        <w:rPr>
          <w:rFonts w:ascii="Times New Roman" w:hAnsi="Times New Roman" w:cs="Times New Roman"/>
          <w:b/>
          <w:sz w:val="24"/>
          <w:szCs w:val="24"/>
          <w:lang w:val="lt-LT"/>
        </w:rPr>
        <w:t>spalvinama ir</w:t>
      </w:r>
      <w:r w:rsidR="008F4705" w:rsidRPr="00FB5BB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5C5F87">
        <w:rPr>
          <w:rFonts w:ascii="Times New Roman" w:hAnsi="Times New Roman" w:cs="Times New Roman"/>
          <w:b/>
          <w:sz w:val="24"/>
          <w:szCs w:val="24"/>
          <w:lang w:val="lt-LT"/>
        </w:rPr>
        <w:t>ne</w:t>
      </w:r>
      <w:r w:rsidR="008F4705" w:rsidRPr="00FB5BBF">
        <w:rPr>
          <w:rFonts w:ascii="Times New Roman" w:hAnsi="Times New Roman" w:cs="Times New Roman"/>
          <w:b/>
          <w:sz w:val="24"/>
          <w:szCs w:val="24"/>
          <w:lang w:val="lt-LT"/>
        </w:rPr>
        <w:t>tuš</w:t>
      </w:r>
      <w:r w:rsidR="005C5F87">
        <w:rPr>
          <w:rFonts w:ascii="Times New Roman" w:hAnsi="Times New Roman" w:cs="Times New Roman"/>
          <w:b/>
          <w:sz w:val="24"/>
          <w:szCs w:val="24"/>
          <w:lang w:val="lt-LT"/>
        </w:rPr>
        <w:t>uojama</w:t>
      </w:r>
      <w:r w:rsidR="00406B68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12287A" w:rsidRPr="00FB5BBF">
        <w:rPr>
          <w:rFonts w:ascii="Times New Roman" w:hAnsi="Times New Roman" w:cs="Times New Roman"/>
          <w:sz w:val="24"/>
          <w:szCs w:val="24"/>
          <w:lang w:val="lt-LT"/>
        </w:rPr>
        <w:t>Biologini</w:t>
      </w:r>
      <w:r w:rsidR="008F4705" w:rsidRPr="00FB5BBF">
        <w:rPr>
          <w:rFonts w:ascii="Times New Roman" w:hAnsi="Times New Roman" w:cs="Times New Roman"/>
          <w:sz w:val="24"/>
          <w:szCs w:val="24"/>
          <w:lang w:val="lt-LT"/>
        </w:rPr>
        <w:t>ame</w:t>
      </w:r>
      <w:r w:rsidR="0012287A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piešiny</w:t>
      </w:r>
      <w:r w:rsidR="008F4705" w:rsidRPr="00FB5BBF">
        <w:rPr>
          <w:rFonts w:ascii="Times New Roman" w:hAnsi="Times New Roman" w:cs="Times New Roman"/>
          <w:sz w:val="24"/>
          <w:szCs w:val="24"/>
          <w:lang w:val="lt-LT"/>
        </w:rPr>
        <w:t>je linija</w:t>
      </w:r>
      <w:r w:rsidR="0012287A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F4705" w:rsidRPr="00FB5BBF">
        <w:rPr>
          <w:rFonts w:ascii="Times New Roman" w:hAnsi="Times New Roman" w:cs="Times New Roman"/>
          <w:sz w:val="24"/>
          <w:szCs w:val="24"/>
          <w:lang w:val="lt-LT"/>
        </w:rPr>
        <w:t>vaizduoja kontūrą, todėl užtušuotas plotas gali būti suprastas ne kaip tamsesn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="008F4705" w:rsidRPr="00FB5BB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 xml:space="preserve"> spalvos</w:t>
      </w:r>
      <w:r w:rsidR="008F4705" w:rsidRPr="00FB5BBF">
        <w:rPr>
          <w:rFonts w:ascii="Times New Roman" w:hAnsi="Times New Roman" w:cs="Times New Roman"/>
          <w:sz w:val="24"/>
          <w:szCs w:val="24"/>
          <w:lang w:val="lt-LT"/>
        </w:rPr>
        <w:t>, o kaip suraižytas, supjaustytas paviršius. Jei būtinai reikia pavaizduoti tamsesn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>ės</w:t>
      </w:r>
      <w:r w:rsidR="008F4705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 xml:space="preserve">spalvos </w:t>
      </w:r>
      <w:r w:rsidR="008F4705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plotus, 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>juos</w:t>
      </w:r>
      <w:r w:rsidR="008F4705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galima 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>nu</w:t>
      </w:r>
      <w:r w:rsidR="008F4705" w:rsidRPr="00FB5BBF">
        <w:rPr>
          <w:rFonts w:ascii="Times New Roman" w:hAnsi="Times New Roman" w:cs="Times New Roman"/>
          <w:sz w:val="24"/>
          <w:szCs w:val="24"/>
          <w:lang w:val="lt-LT"/>
        </w:rPr>
        <w:t>taškuoti</w:t>
      </w:r>
      <w:r w:rsidR="005C5F87">
        <w:rPr>
          <w:rFonts w:ascii="Times New Roman" w:hAnsi="Times New Roman" w:cs="Times New Roman"/>
          <w:sz w:val="24"/>
          <w:szCs w:val="24"/>
          <w:lang w:val="lt-LT"/>
        </w:rPr>
        <w:t xml:space="preserve"> (2 pav.)</w:t>
      </w:r>
      <w:r w:rsidR="008F4705" w:rsidRPr="00FB5BB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8F4705" w:rsidRPr="00FB5BBF" w:rsidRDefault="00E711D1" w:rsidP="0083089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ED0449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lastRenderedPageBreak/>
        <w:drawing>
          <wp:inline distT="0" distB="0" distL="0" distR="0">
            <wp:extent cx="2587752" cy="946969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919" cy="96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1D1" w:rsidRPr="00204737" w:rsidRDefault="00E711D1" w:rsidP="005E57A5">
      <w:pPr>
        <w:jc w:val="both"/>
        <w:rPr>
          <w:rFonts w:ascii="Times New Roman" w:hAnsi="Times New Roman" w:cs="Times New Roman"/>
          <w:b/>
          <w:lang w:val="lt-LT"/>
        </w:rPr>
      </w:pPr>
      <w:r w:rsidRPr="00204737">
        <w:rPr>
          <w:rFonts w:ascii="Times New Roman" w:hAnsi="Times New Roman" w:cs="Times New Roman"/>
          <w:lang w:val="lt-LT"/>
        </w:rPr>
        <w:t>2 pav.</w:t>
      </w:r>
      <w:r w:rsidRPr="00204737">
        <w:rPr>
          <w:rFonts w:ascii="Times New Roman" w:hAnsi="Times New Roman" w:cs="Times New Roman"/>
          <w:b/>
          <w:lang w:val="lt-LT"/>
        </w:rPr>
        <w:t xml:space="preserve"> </w:t>
      </w:r>
      <w:r w:rsidR="0083089E" w:rsidRPr="00204737">
        <w:rPr>
          <w:rFonts w:ascii="Times New Roman" w:hAnsi="Times New Roman" w:cs="Times New Roman"/>
          <w:b/>
          <w:lang w:val="lt-LT"/>
        </w:rPr>
        <w:t xml:space="preserve">Tamsesnius plotus galima </w:t>
      </w:r>
      <w:r w:rsidR="005C5F87" w:rsidRPr="00204737">
        <w:rPr>
          <w:rFonts w:ascii="Times New Roman" w:hAnsi="Times New Roman" w:cs="Times New Roman"/>
          <w:b/>
          <w:lang w:val="lt-LT"/>
        </w:rPr>
        <w:t>nu</w:t>
      </w:r>
      <w:r w:rsidR="0083089E" w:rsidRPr="00204737">
        <w:rPr>
          <w:rFonts w:ascii="Times New Roman" w:hAnsi="Times New Roman" w:cs="Times New Roman"/>
          <w:b/>
          <w:lang w:val="lt-LT"/>
        </w:rPr>
        <w:t>taškuoti (a), bet ne</w:t>
      </w:r>
      <w:r w:rsidR="00EF4F6E" w:rsidRPr="00204737">
        <w:rPr>
          <w:rFonts w:ascii="Times New Roman" w:hAnsi="Times New Roman" w:cs="Times New Roman"/>
          <w:b/>
          <w:lang w:val="lt-LT"/>
        </w:rPr>
        <w:t>reikia</w:t>
      </w:r>
      <w:r w:rsidR="0083089E" w:rsidRPr="00204737">
        <w:rPr>
          <w:rFonts w:ascii="Times New Roman" w:hAnsi="Times New Roman" w:cs="Times New Roman"/>
          <w:b/>
          <w:lang w:val="lt-LT"/>
        </w:rPr>
        <w:t xml:space="preserve"> spalvinti ar </w:t>
      </w:r>
      <w:r w:rsidR="005C5F87" w:rsidRPr="00204737">
        <w:rPr>
          <w:rFonts w:ascii="Times New Roman" w:hAnsi="Times New Roman" w:cs="Times New Roman"/>
          <w:b/>
          <w:lang w:val="lt-LT"/>
        </w:rPr>
        <w:t>brūkšniuoti</w:t>
      </w:r>
      <w:r w:rsidR="0083089E" w:rsidRPr="00204737">
        <w:rPr>
          <w:rFonts w:ascii="Times New Roman" w:hAnsi="Times New Roman" w:cs="Times New Roman"/>
          <w:b/>
          <w:lang w:val="lt-LT"/>
        </w:rPr>
        <w:t xml:space="preserve"> (b) </w:t>
      </w:r>
    </w:p>
    <w:p w:rsidR="008F4705" w:rsidRPr="00FB5BBF" w:rsidRDefault="008F4705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>D</w:t>
      </w:r>
      <w:r w:rsidR="005C5F87">
        <w:rPr>
          <w:rFonts w:ascii="Times New Roman" w:hAnsi="Times New Roman" w:cs="Times New Roman"/>
          <w:b/>
          <w:sz w:val="24"/>
          <w:szCs w:val="24"/>
          <w:lang w:val="lt-LT"/>
        </w:rPr>
        <w:t>augiausia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dėmes</w:t>
      </w:r>
      <w:r w:rsidR="005C5F87">
        <w:rPr>
          <w:rFonts w:ascii="Times New Roman" w:hAnsi="Times New Roman" w:cs="Times New Roman"/>
          <w:b/>
          <w:sz w:val="24"/>
          <w:szCs w:val="24"/>
          <w:lang w:val="lt-LT"/>
        </w:rPr>
        <w:t>io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– proporcijai ir formai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. Ypač piešiant padidintus objektus, būtina išlaikyti jų dalių proporciją ir formą, detalių skaičių. Šie elementai yra esminiai piešinį naudojant objekt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ams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atpažin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ti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ir charakteriz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uoti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. Moki</w:t>
      </w:r>
      <w:bookmarkStart w:id="0" w:name="_GoBack"/>
      <w:bookmarkEnd w:id="0"/>
      <w:r w:rsidRPr="00FB5BBF">
        <w:rPr>
          <w:rFonts w:ascii="Times New Roman" w:hAnsi="Times New Roman" w:cs="Times New Roman"/>
          <w:sz w:val="24"/>
          <w:szCs w:val="24"/>
          <w:lang w:val="lt-LT"/>
        </w:rPr>
        <w:t>niai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įdėmiai nagrinėdami objekto struktūrą ir ją piešdami, įgyja itin gerą suvokimą apie pa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ties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objekto sandarą, 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kartu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– ir 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 xml:space="preserve">apie 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funkcijas. Pavyzdžiui, pieš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dami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vabzdžių organų sistemas, mokiniai itin gerai 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perpranta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vamzdelinę virškinimo sistemos formą (ir tai, kad ji turi pradžią ir pabaigą). Ypa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č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svarbu  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pabrėžti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, kad 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mokiniai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>turi piešti tai, ką mato, o ne tai, ką turėtų matyti.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Vadovėlių iliustracijos yra neretai stilizuotos, </w:t>
      </w:r>
      <w:r w:rsidR="009E6AFE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ir mokiniai yra linkę tiesiog perteikti išmoktus, o ne 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iš tikro</w:t>
      </w:r>
      <w:r w:rsidR="009E6AFE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matomus</w:t>
      </w:r>
      <w:r w:rsidR="009E6AFE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vaizdus. </w:t>
      </w:r>
      <w:r w:rsidR="000D03E1" w:rsidRPr="00FB5BBF">
        <w:rPr>
          <w:rFonts w:ascii="Times New Roman" w:hAnsi="Times New Roman" w:cs="Times New Roman"/>
          <w:sz w:val="24"/>
          <w:szCs w:val="24"/>
          <w:lang w:val="lt-LT"/>
        </w:rPr>
        <w:t>Tačiau piešiant mikroskopu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 xml:space="preserve"> tiriamus</w:t>
      </w:r>
      <w:r w:rsidR="000D03E1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audinius, </w:t>
      </w:r>
      <w:r w:rsidR="005A129C" w:rsidRPr="00FB5BBF">
        <w:rPr>
          <w:rFonts w:ascii="Times New Roman" w:hAnsi="Times New Roman" w:cs="Times New Roman"/>
          <w:sz w:val="24"/>
          <w:szCs w:val="24"/>
          <w:lang w:val="lt-LT"/>
        </w:rPr>
        <w:t>ypač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 xml:space="preserve"> tais atvejais</w:t>
      </w:r>
      <w:r w:rsidR="005A129C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kai</w:t>
      </w:r>
      <w:r w:rsidR="005A129C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ląstelės yra tankiai iš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si</w:t>
      </w:r>
      <w:r w:rsidR="005A129C" w:rsidRPr="00FB5BBF">
        <w:rPr>
          <w:rFonts w:ascii="Times New Roman" w:hAnsi="Times New Roman" w:cs="Times New Roman"/>
          <w:sz w:val="24"/>
          <w:szCs w:val="24"/>
          <w:lang w:val="lt-LT"/>
        </w:rPr>
        <w:t>dės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čiusios</w:t>
      </w:r>
      <w:r w:rsidR="005A129C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ir smulkios, </w:t>
      </w:r>
      <w:r w:rsidR="006E30BF">
        <w:rPr>
          <w:rFonts w:ascii="Times New Roman" w:hAnsi="Times New Roman" w:cs="Times New Roman"/>
          <w:sz w:val="24"/>
          <w:szCs w:val="24"/>
          <w:lang w:val="lt-LT"/>
        </w:rPr>
        <w:t xml:space="preserve">schemiškai </w:t>
      </w:r>
      <w:r w:rsidR="005A129C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vaizduojamos sluoksnių struktūros, o ne 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>pa</w:t>
      </w:r>
      <w:r w:rsidR="005A129C" w:rsidRPr="00FB5BBF">
        <w:rPr>
          <w:rFonts w:ascii="Times New Roman" w:hAnsi="Times New Roman" w:cs="Times New Roman"/>
          <w:sz w:val="24"/>
          <w:szCs w:val="24"/>
          <w:lang w:val="lt-LT"/>
        </w:rPr>
        <w:t>skiros ląstelės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 xml:space="preserve"> (3 pav.)</w:t>
      </w:r>
      <w:r w:rsidR="005A129C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130"/>
      </w:tblGrid>
      <w:tr w:rsidR="00D53692" w:rsidRPr="00FB5BBF" w:rsidTr="0083089E">
        <w:tc>
          <w:tcPr>
            <w:tcW w:w="4508" w:type="dxa"/>
          </w:tcPr>
          <w:p w:rsidR="0083089E" w:rsidRPr="00FB5BBF" w:rsidRDefault="0083089E" w:rsidP="00830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D0449">
              <w:rPr>
                <w:rFonts w:ascii="Times New Roman" w:hAnsi="Times New Roman" w:cs="Times New Roman"/>
                <w:noProof/>
                <w:sz w:val="24"/>
                <w:szCs w:val="24"/>
                <w:lang w:val="lt-LT" w:eastAsia="lt-LT"/>
              </w:rPr>
              <w:drawing>
                <wp:inline distT="0" distB="0" distL="0" distR="0">
                  <wp:extent cx="2760239" cy="2014674"/>
                  <wp:effectExtent l="0" t="0" r="0" b="0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959" cy="204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089E" w:rsidRPr="00FB5BBF" w:rsidRDefault="0083089E" w:rsidP="00830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B5B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</w:p>
        </w:tc>
        <w:tc>
          <w:tcPr>
            <w:tcW w:w="4508" w:type="dxa"/>
          </w:tcPr>
          <w:p w:rsidR="0083089E" w:rsidRPr="00FB5BBF" w:rsidRDefault="003549A9" w:rsidP="00830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49A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ankraštį 22" o:spid="_x0000_s1030" type="#_x0000_t75" style="position:absolute;left:0;text-align:left;margin-left:84pt;margin-top:65.7pt;width:2.2pt;height:1.7pt;z-index:251660288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">
                  <v:imagedata r:id="rId11" o:title=""/>
                  <o:lock v:ext="edit" rotation="t" verticies="t" shapetype="t"/>
                </v:shape>
              </w:pict>
            </w:r>
            <w:r w:rsidRPr="003549A9">
              <w:rPr>
                <w:noProof/>
              </w:rPr>
              <w:pict>
                <v:shape id="Rankraštį 19" o:spid="_x0000_s1029" type="#_x0000_t75" style="position:absolute;left:0;text-align:left;margin-left:132pt;margin-top:79.6pt;width:2.15pt;height:1.75pt;z-index:251657216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">
                  <v:imagedata r:id="rId12" o:title=""/>
                  <o:lock v:ext="edit" rotation="t" verticies="t" shapetype="t"/>
                </v:shape>
              </w:pict>
            </w:r>
            <w:r w:rsidR="00FC5B84">
              <w:rPr>
                <w:rFonts w:ascii="Times New Roman" w:hAnsi="Times New Roman" w:cs="Times New Roman"/>
                <w:noProof/>
                <w:sz w:val="24"/>
                <w:szCs w:val="24"/>
                <w:lang w:val="lt-LT" w:eastAsia="lt-LT"/>
              </w:rPr>
              <w:drawing>
                <wp:inline distT="0" distB="0" distL="0" distR="0">
                  <wp:extent cx="3480814" cy="2112302"/>
                  <wp:effectExtent l="0" t="0" r="0" b="0"/>
                  <wp:docPr id="18" name="Paveikslėlis 18" descr="Paveikslėlis, kuriame yra žinutė, žemėlapis&#10;&#10;Automatiškai sugeneruotas aprašy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uko lapo piešinys1.tif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539" t="14356" b="5105"/>
                          <a:stretch/>
                        </pic:blipFill>
                        <pic:spPr bwMode="auto">
                          <a:xfrm>
                            <a:off x="0" y="0"/>
                            <a:ext cx="3499306" cy="2123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089E" w:rsidRPr="00FB5BBF" w:rsidRDefault="0083089E" w:rsidP="00830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B5B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</w:p>
        </w:tc>
      </w:tr>
    </w:tbl>
    <w:p w:rsidR="0083089E" w:rsidRPr="00204737" w:rsidRDefault="0083089E" w:rsidP="005E57A5">
      <w:pPr>
        <w:jc w:val="both"/>
        <w:rPr>
          <w:rFonts w:ascii="Times New Roman" w:hAnsi="Times New Roman" w:cs="Times New Roman"/>
          <w:lang w:val="lt-LT"/>
        </w:rPr>
      </w:pPr>
      <w:r w:rsidRPr="00204737">
        <w:rPr>
          <w:rFonts w:ascii="Times New Roman" w:hAnsi="Times New Roman" w:cs="Times New Roman"/>
          <w:lang w:val="lt-LT"/>
        </w:rPr>
        <w:t>3 pav.</w:t>
      </w:r>
      <w:r w:rsidRPr="00204737">
        <w:rPr>
          <w:rFonts w:ascii="Times New Roman" w:hAnsi="Times New Roman" w:cs="Times New Roman"/>
          <w:b/>
          <w:lang w:val="lt-LT"/>
        </w:rPr>
        <w:t xml:space="preserve"> Lapo skersinio pjūvio nuotrauka (a) ir jo biologinis piešinys (b), kuriame nurodomos ne atskiros ląstelės, bet audinių sluoksniai.</w:t>
      </w:r>
      <w:r w:rsidRPr="00204737">
        <w:rPr>
          <w:rFonts w:ascii="Times New Roman" w:hAnsi="Times New Roman" w:cs="Times New Roman"/>
          <w:lang w:val="lt-LT"/>
        </w:rPr>
        <w:t xml:space="preserve"> Adaptuota iš www.ocr.org.uk/Images/251799-drawing-skills-booklet.pdf</w:t>
      </w:r>
    </w:p>
    <w:p w:rsidR="008F4705" w:rsidRPr="00FB5BBF" w:rsidRDefault="008F4705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 w:rsidR="009E6AFE" w:rsidRPr="00FB5BBF">
        <w:rPr>
          <w:rFonts w:ascii="Times New Roman" w:hAnsi="Times New Roman" w:cs="Times New Roman"/>
          <w:b/>
          <w:sz w:val="24"/>
          <w:szCs w:val="24"/>
          <w:lang w:val="lt-LT"/>
        </w:rPr>
        <w:t>Galima klysti, svarbu – pataisyti.</w:t>
      </w:r>
      <w:r w:rsidR="009E6AFE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Biologiniai piešiniai tam ir piešiami pieštuku, kad pastebėjus klaidą ją </w:t>
      </w:r>
      <w:r w:rsidR="0066699B">
        <w:rPr>
          <w:rFonts w:ascii="Times New Roman" w:hAnsi="Times New Roman" w:cs="Times New Roman"/>
          <w:sz w:val="24"/>
          <w:szCs w:val="24"/>
          <w:lang w:val="lt-LT"/>
        </w:rPr>
        <w:t xml:space="preserve">būtų </w:t>
      </w:r>
      <w:r w:rsidR="009E6AFE" w:rsidRPr="00FB5BBF">
        <w:rPr>
          <w:rFonts w:ascii="Times New Roman" w:hAnsi="Times New Roman" w:cs="Times New Roman"/>
          <w:sz w:val="24"/>
          <w:szCs w:val="24"/>
          <w:lang w:val="lt-LT"/>
        </w:rPr>
        <w:t>galima ištaisyti, o gavus papildomų pastabų – patobulinti. Kai kuriems mokiniams padeda pradinis eskizas, kuri</w:t>
      </w:r>
      <w:r w:rsidR="006461EB">
        <w:rPr>
          <w:rFonts w:ascii="Times New Roman" w:hAnsi="Times New Roman" w:cs="Times New Roman"/>
          <w:sz w:val="24"/>
          <w:szCs w:val="24"/>
          <w:lang w:val="lt-LT"/>
        </w:rPr>
        <w:t>ame</w:t>
      </w:r>
      <w:r w:rsidR="009E6AFE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pašalinus </w:t>
      </w:r>
      <w:r w:rsidR="006461EB">
        <w:rPr>
          <w:rFonts w:ascii="Times New Roman" w:hAnsi="Times New Roman" w:cs="Times New Roman"/>
          <w:sz w:val="24"/>
          <w:szCs w:val="24"/>
          <w:lang w:val="lt-LT"/>
        </w:rPr>
        <w:t xml:space="preserve">tam tikras linijas </w:t>
      </w:r>
      <w:r w:rsidR="009E6AFE" w:rsidRPr="00FB5BBF">
        <w:rPr>
          <w:rFonts w:ascii="Times New Roman" w:hAnsi="Times New Roman" w:cs="Times New Roman"/>
          <w:sz w:val="24"/>
          <w:szCs w:val="24"/>
          <w:lang w:val="lt-LT"/>
        </w:rPr>
        <w:t>galima papildyti piešin</w:t>
      </w:r>
      <w:r w:rsidR="006461EB">
        <w:rPr>
          <w:rFonts w:ascii="Times New Roman" w:hAnsi="Times New Roman" w:cs="Times New Roman"/>
          <w:sz w:val="24"/>
          <w:szCs w:val="24"/>
          <w:lang w:val="lt-LT"/>
        </w:rPr>
        <w:t>į reikiamais</w:t>
      </w:r>
      <w:r w:rsidR="009E6AFE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elementais. </w:t>
      </w:r>
    </w:p>
    <w:p w:rsidR="009E6AFE" w:rsidRPr="00FB5BBF" w:rsidRDefault="009E6AFE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6. 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>Piešinys turi būti didelis.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Jis turėtų užimti bent 2/3 skirto ploto. Dideliame piešinyje galima pateikti pakankamai detalių, jis aiškesnis. </w:t>
      </w:r>
    </w:p>
    <w:p w:rsidR="005A129C" w:rsidRPr="00FB5BBF" w:rsidRDefault="009E6AFE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7. 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>Pavadinimas ir didinimas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. Piešinys turi turėti pavadinimą, jame dažniausiai pateiki</w:t>
      </w:r>
      <w:r w:rsidR="00150ED3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mas ir biologinio objekto mokslinis pavadinimas. Piešinio apačioje, dešinėje </w:t>
      </w:r>
      <w:r w:rsidR="00150ED3">
        <w:rPr>
          <w:rFonts w:ascii="Times New Roman" w:hAnsi="Times New Roman" w:cs="Times New Roman"/>
          <w:sz w:val="24"/>
          <w:szCs w:val="24"/>
          <w:lang w:val="lt-LT"/>
        </w:rPr>
        <w:t>nurodomas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piešinio didinimas – skaičius, kiek kartų piešinys yra didesnis už realų objektą. P</w:t>
      </w:r>
      <w:r w:rsidR="00150ED3">
        <w:rPr>
          <w:rFonts w:ascii="Times New Roman" w:hAnsi="Times New Roman" w:cs="Times New Roman"/>
          <w:sz w:val="24"/>
          <w:szCs w:val="24"/>
          <w:lang w:val="lt-LT"/>
        </w:rPr>
        <w:t>avyzdžiui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, užrašas „x50“ reiškia, kad piešinyje </w:t>
      </w:r>
      <w:r w:rsidR="00B16178">
        <w:rPr>
          <w:rFonts w:ascii="Times New Roman" w:hAnsi="Times New Roman" w:cs="Times New Roman"/>
          <w:sz w:val="24"/>
          <w:szCs w:val="24"/>
          <w:lang w:val="lt-LT"/>
        </w:rPr>
        <w:t xml:space="preserve">nupieštas 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50 kartų padidintas vaizdas. Piešiant didelius objektus, naudojama tokia pati sistema</w:t>
      </w:r>
      <w:r w:rsidR="000D03E1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150ED3">
        <w:rPr>
          <w:rFonts w:ascii="Times New Roman" w:hAnsi="Times New Roman" w:cs="Times New Roman"/>
          <w:sz w:val="24"/>
          <w:szCs w:val="24"/>
          <w:lang w:val="lt-LT"/>
        </w:rPr>
        <w:t xml:space="preserve">pavyzdžiui, </w:t>
      </w:r>
      <w:r w:rsidR="000D03E1" w:rsidRPr="00FB5BBF">
        <w:rPr>
          <w:rFonts w:ascii="Times New Roman" w:hAnsi="Times New Roman" w:cs="Times New Roman"/>
          <w:sz w:val="24"/>
          <w:szCs w:val="24"/>
          <w:lang w:val="lt-LT"/>
        </w:rPr>
        <w:t>ant lapo nupiešt</w:t>
      </w:r>
      <w:r w:rsidR="006461EB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0D03E1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zebr</w:t>
      </w:r>
      <w:r w:rsidR="006461EB">
        <w:rPr>
          <w:rFonts w:ascii="Times New Roman" w:hAnsi="Times New Roman" w:cs="Times New Roman"/>
          <w:sz w:val="24"/>
          <w:szCs w:val="24"/>
          <w:lang w:val="lt-LT"/>
        </w:rPr>
        <w:t xml:space="preserve">as, o piešinio apačioje </w:t>
      </w:r>
      <w:r w:rsidR="00840C0B">
        <w:rPr>
          <w:rFonts w:ascii="Times New Roman" w:hAnsi="Times New Roman" w:cs="Times New Roman"/>
          <w:sz w:val="24"/>
          <w:szCs w:val="24"/>
          <w:lang w:val="lt-LT"/>
        </w:rPr>
        <w:lastRenderedPageBreak/>
        <w:t>užrašyta</w:t>
      </w:r>
      <w:r w:rsidR="006461EB">
        <w:rPr>
          <w:rFonts w:ascii="Times New Roman" w:hAnsi="Times New Roman" w:cs="Times New Roman"/>
          <w:sz w:val="24"/>
          <w:szCs w:val="24"/>
          <w:lang w:val="lt-LT"/>
        </w:rPr>
        <w:t xml:space="preserve"> didinimo skaitinė reikšmė</w:t>
      </w:r>
      <w:r w:rsidR="00840C0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D03E1" w:rsidRPr="00FB5BBF">
        <w:rPr>
          <w:rFonts w:ascii="Times New Roman" w:hAnsi="Times New Roman" w:cs="Times New Roman"/>
          <w:sz w:val="24"/>
          <w:szCs w:val="24"/>
          <w:lang w:val="lt-LT"/>
        </w:rPr>
        <w:t>„x0,02“, t.</w:t>
      </w:r>
      <w:r w:rsidR="00150ED3">
        <w:rPr>
          <w:rFonts w:ascii="Times New Roman" w:hAnsi="Times New Roman" w:cs="Times New Roman"/>
          <w:sz w:val="24"/>
          <w:szCs w:val="24"/>
          <w:lang w:val="lt-LT"/>
        </w:rPr>
        <w:t> </w:t>
      </w:r>
      <w:r w:rsidR="000D03E1" w:rsidRPr="00FB5BBF">
        <w:rPr>
          <w:rFonts w:ascii="Times New Roman" w:hAnsi="Times New Roman" w:cs="Times New Roman"/>
          <w:sz w:val="24"/>
          <w:szCs w:val="24"/>
          <w:lang w:val="lt-LT"/>
        </w:rPr>
        <w:t>y. piešinys yra 50 kartų mažesnis už gyvūną. Piešiant mikroskopu</w:t>
      </w:r>
      <w:r w:rsidR="00150ED3">
        <w:rPr>
          <w:rFonts w:ascii="Times New Roman" w:hAnsi="Times New Roman" w:cs="Times New Roman"/>
          <w:sz w:val="24"/>
          <w:szCs w:val="24"/>
          <w:lang w:val="lt-LT"/>
        </w:rPr>
        <w:t xml:space="preserve"> tiriamus</w:t>
      </w:r>
      <w:r w:rsidR="000D03E1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 objektus, svarbu atkreipti mokinių dėmesį į tai, kad nurodomas bendras, </w:t>
      </w:r>
      <w:r w:rsidR="00B16178">
        <w:rPr>
          <w:rFonts w:ascii="Times New Roman" w:hAnsi="Times New Roman" w:cs="Times New Roman"/>
          <w:sz w:val="24"/>
          <w:szCs w:val="24"/>
          <w:lang w:val="lt-LT"/>
        </w:rPr>
        <w:t xml:space="preserve">t. y. </w:t>
      </w:r>
      <w:r w:rsidR="000D03E1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objektyvo ir okuliaro, didinimas. </w:t>
      </w:r>
      <w:r w:rsidR="005A129C"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Kitas būdas nurodyti objekto dydį – piešinio apačioje pateikti skalę. </w:t>
      </w:r>
    </w:p>
    <w:p w:rsidR="000D03E1" w:rsidRPr="00FB5BBF" w:rsidRDefault="000D03E1" w:rsidP="005E57A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>Svarbios struktūros turi būti pažymėtos ir įvard</w:t>
      </w:r>
      <w:r w:rsidR="00B16178">
        <w:rPr>
          <w:rFonts w:ascii="Times New Roman" w:hAnsi="Times New Roman" w:cs="Times New Roman"/>
          <w:b/>
          <w:sz w:val="24"/>
          <w:szCs w:val="24"/>
          <w:lang w:val="lt-LT"/>
        </w:rPr>
        <w:t>y</w:t>
      </w:r>
      <w:r w:rsidRPr="00FB5BBF">
        <w:rPr>
          <w:rFonts w:ascii="Times New Roman" w:hAnsi="Times New Roman" w:cs="Times New Roman"/>
          <w:b/>
          <w:sz w:val="24"/>
          <w:szCs w:val="24"/>
          <w:lang w:val="lt-LT"/>
        </w:rPr>
        <w:t xml:space="preserve">tos. 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Iki piešinyje vaizduojamos struktūros dalies liniuote turi būti nubrėžta tiesi linija, jos galas turi baigtis pačioje žymimoje struktūroje, o ne prie jos. Rodyklės nenaudojamos. Kitame linijos gale horizontaliai užrašomas struktūros pavadinimas. Žymint kelias struktūras, linijas reikia išdėstyti taip, kad jos nesusikirstų</w:t>
      </w:r>
      <w:r w:rsidR="00B16178">
        <w:rPr>
          <w:rFonts w:ascii="Times New Roman" w:hAnsi="Times New Roman" w:cs="Times New Roman"/>
          <w:sz w:val="24"/>
          <w:szCs w:val="24"/>
          <w:lang w:val="lt-LT"/>
        </w:rPr>
        <w:t xml:space="preserve"> (4 pav.)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5517E6" w:rsidRPr="00204737" w:rsidRDefault="003549A9" w:rsidP="005517E6">
      <w:pPr>
        <w:ind w:right="-613"/>
        <w:rPr>
          <w:rFonts w:ascii="Times New Roman" w:hAnsi="Times New Roman" w:cs="Times New Roman"/>
          <w:sz w:val="24"/>
          <w:szCs w:val="24"/>
          <w:lang w:val="lt-LT"/>
        </w:rPr>
      </w:pPr>
      <w:r w:rsidRPr="003549A9">
        <w:rPr>
          <w:noProof/>
        </w:rPr>
        <w:pict>
          <v:shape id="Rankraštį 11" o:spid="_x0000_s1027" type="#_x0000_t75" style="position:absolute;margin-left:296.05pt;margin-top:460.35pt;width:1.6pt;height:2.3pt;z-index:251659264;visibility:visible;mso-wrap-distance-left:3.295mm;mso-wrap-distance-top:.12mm;mso-wrap-distance-right:3.30917mm;mso-wrap-distance-bottom:.1225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">
            <v:imagedata r:id="rId14" o:title=""/>
          </v:shape>
        </w:pict>
      </w:r>
      <w:r w:rsidR="005517E6" w:rsidRPr="0020473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91EEF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3419060" cy="3837004"/>
            <wp:effectExtent l="0" t="0" r="0" b="0"/>
            <wp:docPr id="2" name="Paveikslėlis 2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ko lapo piešinys2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751" t="12504" r="26751" b="5315"/>
                    <a:stretch/>
                  </pic:blipFill>
                  <pic:spPr bwMode="auto">
                    <a:xfrm>
                      <a:off x="0" y="0"/>
                      <a:ext cx="3422836" cy="3841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1818" w:rsidRPr="00204737" w:rsidRDefault="00261205" w:rsidP="005E57A5">
      <w:pPr>
        <w:ind w:right="-613"/>
        <w:jc w:val="both"/>
        <w:rPr>
          <w:rFonts w:ascii="Times New Roman" w:hAnsi="Times New Roman" w:cs="Times New Roman"/>
          <w:szCs w:val="24"/>
          <w:lang w:val="lt-LT"/>
        </w:rPr>
      </w:pPr>
      <w:r>
        <w:rPr>
          <w:rFonts w:ascii="Times New Roman" w:hAnsi="Times New Roman" w:cs="Times New Roman"/>
          <w:szCs w:val="24"/>
          <w:lang w:val="lt-LT"/>
        </w:rPr>
        <w:t>4 p</w:t>
      </w:r>
      <w:r w:rsidR="00E90997" w:rsidRPr="00204737">
        <w:rPr>
          <w:rFonts w:ascii="Times New Roman" w:hAnsi="Times New Roman" w:cs="Times New Roman"/>
          <w:szCs w:val="24"/>
          <w:lang w:val="lt-LT"/>
        </w:rPr>
        <w:t xml:space="preserve">av. </w:t>
      </w:r>
      <w:r w:rsidR="00E90997" w:rsidRPr="00204737">
        <w:rPr>
          <w:rFonts w:ascii="Times New Roman" w:hAnsi="Times New Roman" w:cs="Times New Roman"/>
          <w:b/>
          <w:szCs w:val="24"/>
          <w:lang w:val="lt-LT"/>
        </w:rPr>
        <w:t xml:space="preserve">Padidinto </w:t>
      </w:r>
      <w:proofErr w:type="spellStart"/>
      <w:r w:rsidR="00E90997" w:rsidRPr="00204737">
        <w:rPr>
          <w:rFonts w:ascii="Times New Roman" w:hAnsi="Times New Roman" w:cs="Times New Roman"/>
          <w:b/>
          <w:szCs w:val="24"/>
          <w:lang w:val="lt-LT"/>
        </w:rPr>
        <w:t>tradeskancijos</w:t>
      </w:r>
      <w:proofErr w:type="spellEnd"/>
      <w:r w:rsidR="00E90997" w:rsidRPr="00204737">
        <w:rPr>
          <w:rFonts w:ascii="Times New Roman" w:hAnsi="Times New Roman" w:cs="Times New Roman"/>
          <w:b/>
          <w:szCs w:val="24"/>
          <w:lang w:val="lt-LT"/>
        </w:rPr>
        <w:t xml:space="preserve"> lapo paviršiaus biologinis piešinys. </w:t>
      </w:r>
      <w:r w:rsidR="00E90997" w:rsidRPr="00B16178">
        <w:rPr>
          <w:rFonts w:ascii="Times New Roman" w:hAnsi="Times New Roman" w:cs="Times New Roman"/>
          <w:szCs w:val="24"/>
          <w:lang w:val="lt-LT"/>
        </w:rPr>
        <w:t>Adaptuota iš</w:t>
      </w:r>
      <w:r w:rsidR="00E90997" w:rsidRPr="00204737">
        <w:rPr>
          <w:rStyle w:val="Hipersaitas"/>
          <w:rFonts w:ascii="Times New Roman" w:hAnsi="Times New Roman" w:cs="Times New Roman"/>
          <w:szCs w:val="24"/>
          <w:lang w:val="lt-LT"/>
        </w:rPr>
        <w:t xml:space="preserve"> </w:t>
      </w:r>
      <w:hyperlink r:id="rId16" w:history="1">
        <w:r w:rsidR="004E1818" w:rsidRPr="00204737">
          <w:rPr>
            <w:rStyle w:val="Hipersaitas"/>
            <w:rFonts w:ascii="Times New Roman" w:hAnsi="Times New Roman" w:cs="Times New Roman"/>
            <w:szCs w:val="24"/>
            <w:lang w:val="lt-LT"/>
          </w:rPr>
          <w:t>https://www.nzqa.govt.nz/assets/qualifications-and-standards/qualifications/ncea/NCEA-subject-resources/Biology/91160/91160-EXP.pdf</w:t>
        </w:r>
      </w:hyperlink>
    </w:p>
    <w:p w:rsidR="00E90997" w:rsidRPr="00FB5BBF" w:rsidRDefault="00E90997" w:rsidP="005E57A5">
      <w:pPr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i/>
          <w:sz w:val="24"/>
          <w:szCs w:val="24"/>
          <w:lang w:val="lt-LT"/>
        </w:rPr>
        <w:t>Gero biologinio piešinio vertinimo kriterijai:</w:t>
      </w:r>
    </w:p>
    <w:p w:rsidR="00E90997" w:rsidRPr="00FB5BBF" w:rsidRDefault="00E90997" w:rsidP="005E57A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Nėra ištisinių </w:t>
      </w:r>
      <w:r w:rsidR="00B16178">
        <w:rPr>
          <w:rFonts w:ascii="Times New Roman" w:hAnsi="Times New Roman" w:cs="Times New Roman"/>
          <w:sz w:val="24"/>
          <w:szCs w:val="24"/>
          <w:lang w:val="lt-LT"/>
        </w:rPr>
        <w:t>nu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spalvintų plotų, tamsesni plotai gali būti patamsinti taškuojant, bet ne spalvinant</w:t>
      </w:r>
      <w:r w:rsidR="00B1617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E90997" w:rsidRPr="00FB5BBF" w:rsidRDefault="00E90997" w:rsidP="005E57A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>Nėra niekur nesibaigiančių linijų</w:t>
      </w:r>
      <w:r w:rsidR="00B1617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E90997" w:rsidRPr="00FB5BBF" w:rsidRDefault="00E90997" w:rsidP="005E57A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 xml:space="preserve">Nėra </w:t>
      </w:r>
      <w:r w:rsidR="00B16178">
        <w:rPr>
          <w:rFonts w:ascii="Times New Roman" w:hAnsi="Times New Roman" w:cs="Times New Roman"/>
          <w:sz w:val="24"/>
          <w:szCs w:val="24"/>
          <w:lang w:val="lt-LT"/>
        </w:rPr>
        <w:t>brūkšniavimo</w:t>
      </w:r>
      <w:r w:rsidRPr="00FB5BBF">
        <w:rPr>
          <w:rFonts w:ascii="Times New Roman" w:hAnsi="Times New Roman" w:cs="Times New Roman"/>
          <w:sz w:val="24"/>
          <w:szCs w:val="24"/>
          <w:lang w:val="lt-LT"/>
        </w:rPr>
        <w:t>, daugybinių linijų</w:t>
      </w:r>
      <w:r w:rsidR="00B1617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E90997" w:rsidRPr="00FB5BBF" w:rsidRDefault="00E90997" w:rsidP="005E57A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>Piešinys užima bent 2/3 pateikto ploto</w:t>
      </w:r>
      <w:r w:rsidR="00B1617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E90997" w:rsidRPr="00FB5BBF" w:rsidRDefault="00E90997" w:rsidP="005E57A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>Struktūras nurodančios linijos yra tiesios ir baigiasi žymimoje struktūroje</w:t>
      </w:r>
      <w:r w:rsidR="00B1617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4626E7" w:rsidRPr="00FC5B84" w:rsidRDefault="00E90997" w:rsidP="00FC5B8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B5BBF">
        <w:rPr>
          <w:rFonts w:ascii="Times New Roman" w:hAnsi="Times New Roman" w:cs="Times New Roman"/>
          <w:sz w:val="24"/>
          <w:szCs w:val="24"/>
          <w:lang w:val="lt-LT"/>
        </w:rPr>
        <w:t>Yra nurodytas didinimas (kiek kartų piešinys yra didesnis už realų objektą) arba mastelis</w:t>
      </w:r>
      <w:r w:rsidR="0020473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sectPr w:rsidR="004626E7" w:rsidRPr="00FC5B84" w:rsidSect="0008158A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8F895C" w15:done="0"/>
  <w15:commentEx w15:paraId="6495761F" w15:paraIdParent="738F89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8F895C" w16cid:durableId="1FE24B9A"/>
  <w16cid:commentId w16cid:paraId="6495761F" w16cid:durableId="1FE24C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45" w:rsidRDefault="00161445" w:rsidP="0012287A">
      <w:pPr>
        <w:spacing w:after="0" w:line="240" w:lineRule="auto"/>
      </w:pPr>
      <w:r>
        <w:separator/>
      </w:r>
    </w:p>
  </w:endnote>
  <w:endnote w:type="continuationSeparator" w:id="0">
    <w:p w:rsidR="00161445" w:rsidRDefault="00161445" w:rsidP="0012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365137"/>
      <w:docPartObj>
        <w:docPartGallery w:val="Page Numbers (Bottom of Page)"/>
        <w:docPartUnique/>
      </w:docPartObj>
    </w:sdtPr>
    <w:sdtContent>
      <w:p w:rsidR="00E90997" w:rsidRDefault="003549A9">
        <w:pPr>
          <w:pStyle w:val="Porat"/>
          <w:jc w:val="center"/>
        </w:pPr>
        <w:r>
          <w:fldChar w:fldCharType="begin"/>
        </w:r>
        <w:r w:rsidR="00E90997">
          <w:instrText>PAGE   \* MERGEFORMAT</w:instrText>
        </w:r>
        <w:r>
          <w:fldChar w:fldCharType="separate"/>
        </w:r>
        <w:r w:rsidR="00F62B3B" w:rsidRPr="00F62B3B">
          <w:rPr>
            <w:noProof/>
            <w:lang w:val="lt-LT"/>
          </w:rPr>
          <w:t>2</w:t>
        </w:r>
        <w:r>
          <w:fldChar w:fldCharType="end"/>
        </w:r>
      </w:p>
    </w:sdtContent>
  </w:sdt>
  <w:p w:rsidR="00E90997" w:rsidRDefault="00E9099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45" w:rsidRDefault="00161445" w:rsidP="0012287A">
      <w:pPr>
        <w:spacing w:after="0" w:line="240" w:lineRule="auto"/>
      </w:pPr>
      <w:r>
        <w:separator/>
      </w:r>
    </w:p>
  </w:footnote>
  <w:footnote w:type="continuationSeparator" w:id="0">
    <w:p w:rsidR="00161445" w:rsidRDefault="00161445" w:rsidP="0012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1391"/>
    <w:multiLevelType w:val="hybridMultilevel"/>
    <w:tmpl w:val="F52C41D8"/>
    <w:lvl w:ilvl="0" w:tplc="C7267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ius Tamosiunas">
    <w15:presenceInfo w15:providerId="Windows Live" w15:userId="a27624a36b55f5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396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LcwtzSxNDAxMDcyMbJU0lEKTi0uzszPAykwrAUA1wPxSywAAAA="/>
  </w:docVars>
  <w:rsids>
    <w:rsidRoot w:val="004626E7"/>
    <w:rsid w:val="00076DE4"/>
    <w:rsid w:val="0008158A"/>
    <w:rsid w:val="00082056"/>
    <w:rsid w:val="000D03E1"/>
    <w:rsid w:val="00115ED0"/>
    <w:rsid w:val="0012287A"/>
    <w:rsid w:val="00150ED3"/>
    <w:rsid w:val="00154A8C"/>
    <w:rsid w:val="00161445"/>
    <w:rsid w:val="00204737"/>
    <w:rsid w:val="00261205"/>
    <w:rsid w:val="002A01FB"/>
    <w:rsid w:val="002A3485"/>
    <w:rsid w:val="003506CF"/>
    <w:rsid w:val="003549A9"/>
    <w:rsid w:val="003A4A1C"/>
    <w:rsid w:val="003F7876"/>
    <w:rsid w:val="00406B68"/>
    <w:rsid w:val="00430B50"/>
    <w:rsid w:val="00432290"/>
    <w:rsid w:val="00446A91"/>
    <w:rsid w:val="004626E7"/>
    <w:rsid w:val="00471CE1"/>
    <w:rsid w:val="004A4152"/>
    <w:rsid w:val="004E1818"/>
    <w:rsid w:val="00521C8D"/>
    <w:rsid w:val="005517E6"/>
    <w:rsid w:val="00570AB8"/>
    <w:rsid w:val="005A129C"/>
    <w:rsid w:val="005C5F87"/>
    <w:rsid w:val="005E57A5"/>
    <w:rsid w:val="006461EB"/>
    <w:rsid w:val="00655A6B"/>
    <w:rsid w:val="0066699B"/>
    <w:rsid w:val="006E30BF"/>
    <w:rsid w:val="007A73E5"/>
    <w:rsid w:val="007E5B04"/>
    <w:rsid w:val="00821284"/>
    <w:rsid w:val="0083089E"/>
    <w:rsid w:val="00840C0B"/>
    <w:rsid w:val="008F4705"/>
    <w:rsid w:val="008F4B51"/>
    <w:rsid w:val="00951673"/>
    <w:rsid w:val="009D352C"/>
    <w:rsid w:val="009E6AFE"/>
    <w:rsid w:val="00B01C28"/>
    <w:rsid w:val="00B16178"/>
    <w:rsid w:val="00B55FAE"/>
    <w:rsid w:val="00B87FBC"/>
    <w:rsid w:val="00C367EB"/>
    <w:rsid w:val="00C50168"/>
    <w:rsid w:val="00C87C46"/>
    <w:rsid w:val="00D53692"/>
    <w:rsid w:val="00D6602C"/>
    <w:rsid w:val="00D91EEF"/>
    <w:rsid w:val="00DF125C"/>
    <w:rsid w:val="00E61287"/>
    <w:rsid w:val="00E711D1"/>
    <w:rsid w:val="00E90997"/>
    <w:rsid w:val="00ED0449"/>
    <w:rsid w:val="00EF4F6E"/>
    <w:rsid w:val="00F3536E"/>
    <w:rsid w:val="00F35DB8"/>
    <w:rsid w:val="00F62B3B"/>
    <w:rsid w:val="00FA44D2"/>
    <w:rsid w:val="00FB5BBF"/>
    <w:rsid w:val="00FC5B84"/>
    <w:rsid w:val="00FD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8158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626E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2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287A"/>
  </w:style>
  <w:style w:type="paragraph" w:styleId="Porat">
    <w:name w:val="footer"/>
    <w:basedOn w:val="prastasis"/>
    <w:link w:val="PoratDiagrama"/>
    <w:uiPriority w:val="99"/>
    <w:unhideWhenUsed/>
    <w:rsid w:val="0012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2287A"/>
  </w:style>
  <w:style w:type="character" w:styleId="Hipersaitas">
    <w:name w:val="Hyperlink"/>
    <w:basedOn w:val="Numatytasispastraiposriftas"/>
    <w:uiPriority w:val="99"/>
    <w:unhideWhenUsed/>
    <w:rsid w:val="00521C8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21C8D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83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57A5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61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617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617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617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6178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B161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zqa.govt.nz/assets/qualifications-and-standards/qualifications/ncea/NCEA-subject-resources/Biology/91160/91160-EXP.pdf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3A5CA-410D-401D-A2D0-BC93455A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3943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Tamosiunas</dc:creator>
  <cp:keywords/>
  <dc:description/>
  <cp:lastModifiedBy>Dalia</cp:lastModifiedBy>
  <cp:revision>7</cp:revision>
  <dcterms:created xsi:type="dcterms:W3CDTF">2019-01-07T16:06:00Z</dcterms:created>
  <dcterms:modified xsi:type="dcterms:W3CDTF">2019-01-11T05:33:00Z</dcterms:modified>
</cp:coreProperties>
</file>